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68CA" w14:textId="713BFB5F" w:rsidR="00C32195" w:rsidRPr="00C67100" w:rsidRDefault="00EE6503" w:rsidP="00C67100">
      <w:pPr>
        <w:pStyle w:val="Title"/>
      </w:pPr>
      <w:r w:rsidRPr="00C67100">
        <w:t xml:space="preserve">Course: </w:t>
      </w:r>
      <w:r w:rsidR="00C32195" w:rsidRPr="00C67100">
        <w:t>ABC 123-</w:t>
      </w:r>
      <w:r w:rsidR="00C67100" w:rsidRPr="00C67100">
        <w:t>002</w:t>
      </w:r>
      <w:r w:rsidR="002D1028" w:rsidRPr="00C67100">
        <w:t xml:space="preserve"> </w:t>
      </w:r>
    </w:p>
    <w:p w14:paraId="590CFD40" w14:textId="283B8E54" w:rsidR="00C32195" w:rsidRPr="00C67100" w:rsidRDefault="72156DC9" w:rsidP="00C67100">
      <w:pPr>
        <w:pStyle w:val="Subtitle"/>
      </w:pPr>
      <w:r>
        <w:t>Title: Course Title</w:t>
      </w:r>
      <w:r w:rsidR="0E4E1117">
        <w:t xml:space="preserve"> [</w:t>
      </w:r>
      <w:r w:rsidR="0E4E1117" w:rsidRPr="7AB6CADE">
        <w:rPr>
          <w:color w:val="00B050"/>
        </w:rPr>
        <w:t>must match title in course catalog</w:t>
      </w:r>
      <w:r w:rsidR="0E4E1117">
        <w:t>]</w:t>
      </w:r>
    </w:p>
    <w:p w14:paraId="4CD7879A" w14:textId="2724CCDE" w:rsidR="00C32195" w:rsidRPr="002D1028" w:rsidRDefault="00C32195" w:rsidP="008D72F0">
      <w:r w:rsidRPr="002D1028">
        <w:t xml:space="preserve">Term: </w:t>
      </w:r>
    </w:p>
    <w:p w14:paraId="0379F963" w14:textId="550EE42B" w:rsidR="00C32195" w:rsidRPr="002D1028" w:rsidRDefault="00C32195" w:rsidP="008D72F0">
      <w:r w:rsidRPr="002D1028">
        <w:t xml:space="preserve">Credit </w:t>
      </w:r>
      <w:r w:rsidR="003D1840">
        <w:t>h</w:t>
      </w:r>
      <w:r w:rsidRPr="002D1028">
        <w:t xml:space="preserve">ours: </w:t>
      </w:r>
    </w:p>
    <w:p w14:paraId="64C6DBAE" w14:textId="62BD2307" w:rsidR="00C32195" w:rsidRPr="002D1028" w:rsidRDefault="00C32195" w:rsidP="008D72F0">
      <w:r w:rsidRPr="002D1028">
        <w:t xml:space="preserve">Meeting </w:t>
      </w:r>
      <w:r w:rsidR="003D1840">
        <w:t>d</w:t>
      </w:r>
      <w:r w:rsidRPr="002D1028">
        <w:t>ays/</w:t>
      </w:r>
      <w:r w:rsidR="003D1840">
        <w:t>t</w:t>
      </w:r>
      <w:r w:rsidRPr="002D1028">
        <w:t>ime/</w:t>
      </w:r>
      <w:r w:rsidR="003D1840">
        <w:t>l</w:t>
      </w:r>
      <w:r w:rsidRPr="002D1028">
        <w:t>ocation:</w:t>
      </w:r>
    </w:p>
    <w:p w14:paraId="17C6C724" w14:textId="3FD27F34" w:rsidR="00C32195" w:rsidRDefault="00C32195" w:rsidP="008D72F0"/>
    <w:p w14:paraId="0966C08A" w14:textId="602EAC95" w:rsidR="00C32195" w:rsidRPr="00933F59" w:rsidRDefault="00C32195" w:rsidP="00AF052D">
      <w:pPr>
        <w:pStyle w:val="Heading1"/>
      </w:pPr>
      <w:r>
        <w:t>Instructor Information</w:t>
      </w:r>
    </w:p>
    <w:p w14:paraId="799FBC79" w14:textId="4507E600" w:rsidR="00C32195" w:rsidRDefault="00933F59" w:rsidP="008D72F0">
      <w:r>
        <w:t>Name:</w:t>
      </w:r>
    </w:p>
    <w:p w14:paraId="40EAD8FA" w14:textId="29B8D4CD" w:rsidR="00933F59" w:rsidRDefault="3A821711" w:rsidP="008D72F0">
      <w:r>
        <w:t>Email:</w:t>
      </w:r>
      <w:r w:rsidR="58C30640">
        <w:t xml:space="preserve"> [</w:t>
      </w:r>
      <w:r w:rsidR="58C30640" w:rsidRPr="7AB6CADE">
        <w:rPr>
          <w:color w:val="00B050"/>
        </w:rPr>
        <w:t>must be official UKY email</w:t>
      </w:r>
      <w:r w:rsidR="58C30640">
        <w:t>]</w:t>
      </w:r>
    </w:p>
    <w:p w14:paraId="0C92CF2E" w14:textId="30A71BA2" w:rsidR="00933F59" w:rsidRDefault="00933F59" w:rsidP="008D72F0">
      <w:r>
        <w:t xml:space="preserve">Office </w:t>
      </w:r>
      <w:r w:rsidR="003D1840">
        <w:t>b</w:t>
      </w:r>
      <w:r>
        <w:t xml:space="preserve">uilding </w:t>
      </w:r>
      <w:r w:rsidR="003D1840">
        <w:t>and</w:t>
      </w:r>
      <w:r>
        <w:t xml:space="preserve"> </w:t>
      </w:r>
      <w:r w:rsidR="003D1840">
        <w:t>r</w:t>
      </w:r>
      <w:r>
        <w:t xml:space="preserve">oom </w:t>
      </w:r>
      <w:r w:rsidR="003D1840">
        <w:t>n</w:t>
      </w:r>
      <w:r>
        <w:t xml:space="preserve">umber: </w:t>
      </w:r>
    </w:p>
    <w:p w14:paraId="7722E1D0" w14:textId="695D04EA" w:rsidR="00933F59" w:rsidRDefault="00933F59" w:rsidP="008D72F0">
      <w:r>
        <w:t xml:space="preserve">Office </w:t>
      </w:r>
      <w:r w:rsidR="003D1840">
        <w:t>p</w:t>
      </w:r>
      <w:r>
        <w:t>hone:</w:t>
      </w:r>
    </w:p>
    <w:p w14:paraId="5C305EDE" w14:textId="264F9408" w:rsidR="00933F59" w:rsidRDefault="3A821711" w:rsidP="008D72F0">
      <w:r>
        <w:t xml:space="preserve">Office </w:t>
      </w:r>
      <w:r w:rsidR="73BCAFE6">
        <w:t>h</w:t>
      </w:r>
      <w:r>
        <w:t>ours:</w:t>
      </w:r>
      <w:r w:rsidR="3AB41269">
        <w:t xml:space="preserve"> [</w:t>
      </w:r>
      <w:r w:rsidR="3AB41269" w:rsidRPr="7AB6CADE">
        <w:rPr>
          <w:color w:val="00B050"/>
        </w:rPr>
        <w:t>include information on in-person vs. virtual; how to set appointments; preferred communication method; timeframe for responses</w:t>
      </w:r>
      <w:r w:rsidR="3AB41269">
        <w:t>]</w:t>
      </w:r>
    </w:p>
    <w:p w14:paraId="65665153" w14:textId="77777777" w:rsidR="00050BAD" w:rsidRDefault="00050BAD" w:rsidP="008D72F0"/>
    <w:p w14:paraId="5423D42D" w14:textId="3B9B1155" w:rsidR="006854B1" w:rsidRPr="00C32195" w:rsidRDefault="006854B1" w:rsidP="00AF052D">
      <w:pPr>
        <w:pStyle w:val="Heading1"/>
      </w:pPr>
      <w:r w:rsidRPr="00C32195">
        <w:t>Course Description</w:t>
      </w:r>
    </w:p>
    <w:p w14:paraId="06A71C73" w14:textId="2E212FC3" w:rsidR="00A811F0" w:rsidRDefault="61781DD4" w:rsidP="008D72F0">
      <w:r>
        <w:t>[</w:t>
      </w:r>
      <w:r w:rsidRPr="7AB6CADE">
        <w:rPr>
          <w:color w:val="00B050"/>
        </w:rPr>
        <w:t>Description must match approved catalog description</w:t>
      </w:r>
      <w:r w:rsidR="3A821711">
        <w:t>]</w:t>
      </w:r>
    </w:p>
    <w:p w14:paraId="3F5FEB6C" w14:textId="77777777" w:rsidR="005D3BB9" w:rsidRPr="00C32195" w:rsidRDefault="005D3BB9" w:rsidP="008D72F0"/>
    <w:p w14:paraId="0881B976" w14:textId="0D6C5341" w:rsidR="006854B1" w:rsidRPr="00C32195" w:rsidRDefault="00B864A3" w:rsidP="00AF052D">
      <w:pPr>
        <w:pStyle w:val="Heading1"/>
      </w:pPr>
      <w:r w:rsidRPr="00C32195">
        <w:t xml:space="preserve">Course </w:t>
      </w:r>
      <w:r w:rsidR="006854B1" w:rsidRPr="00C32195">
        <w:t>Prerequisites</w:t>
      </w:r>
    </w:p>
    <w:p w14:paraId="0FC2AEB8" w14:textId="4A321CFD" w:rsidR="00B864A3" w:rsidRDefault="3A821711" w:rsidP="008D72F0">
      <w:r>
        <w:t>[</w:t>
      </w:r>
      <w:r w:rsidR="0FDEF5B7" w:rsidRPr="7AB6CADE">
        <w:rPr>
          <w:color w:val="00B050"/>
        </w:rPr>
        <w:t>If applicable, li</w:t>
      </w:r>
      <w:r w:rsidR="7F349CF5" w:rsidRPr="7AB6CADE">
        <w:rPr>
          <w:color w:val="00B050"/>
        </w:rPr>
        <w:t xml:space="preserve">st course </w:t>
      </w:r>
      <w:r w:rsidR="0A2C3B19" w:rsidRPr="7AB6CADE">
        <w:rPr>
          <w:color w:val="00B050"/>
        </w:rPr>
        <w:t>prerequisite</w:t>
      </w:r>
      <w:r w:rsidR="7F349CF5" w:rsidRPr="7AB6CADE">
        <w:rPr>
          <w:color w:val="00B050"/>
        </w:rPr>
        <w:t>s</w:t>
      </w:r>
      <w:r w:rsidR="011E4AB2" w:rsidRPr="7AB6CADE">
        <w:rPr>
          <w:color w:val="00B050"/>
        </w:rPr>
        <w:t>, if not already in course description</w:t>
      </w:r>
      <w:r w:rsidR="011E4AB2">
        <w:t>.</w:t>
      </w:r>
      <w:r>
        <w:t>]</w:t>
      </w:r>
    </w:p>
    <w:p w14:paraId="2C1C6E70" w14:textId="77777777" w:rsidR="005D3BB9" w:rsidRDefault="005D3BB9" w:rsidP="008D72F0"/>
    <w:p w14:paraId="7294A7A3" w14:textId="77777777" w:rsidR="00933F59" w:rsidRPr="00C32195" w:rsidRDefault="00933F59" w:rsidP="00AF052D">
      <w:pPr>
        <w:pStyle w:val="Heading1"/>
      </w:pPr>
      <w:r w:rsidRPr="00C32195">
        <w:t>Required Materials</w:t>
      </w:r>
    </w:p>
    <w:p w14:paraId="4890439E" w14:textId="62E96053" w:rsidR="00933F59" w:rsidRDefault="3A821711" w:rsidP="008D72F0">
      <w:r>
        <w:t>[</w:t>
      </w:r>
      <w:r w:rsidR="72156DC9" w:rsidRPr="7AB6CADE">
        <w:rPr>
          <w:color w:val="00B050"/>
        </w:rPr>
        <w:t>Describe t</w:t>
      </w:r>
      <w:r w:rsidRPr="7AB6CADE">
        <w:rPr>
          <w:color w:val="00B050"/>
        </w:rPr>
        <w:t>extbooks, lab materials, required readings, films, etc.</w:t>
      </w:r>
      <w:r>
        <w:t>]</w:t>
      </w:r>
    </w:p>
    <w:p w14:paraId="09E42277" w14:textId="77777777" w:rsidR="005D3BB9" w:rsidRDefault="005D3BB9" w:rsidP="008D72F0"/>
    <w:p w14:paraId="588B7993" w14:textId="50D5186F" w:rsidR="00933F59" w:rsidRPr="00C32195" w:rsidRDefault="00933F59" w:rsidP="00AF052D">
      <w:pPr>
        <w:pStyle w:val="Heading1"/>
      </w:pPr>
      <w:r>
        <w:t>Associated Expenses</w:t>
      </w:r>
    </w:p>
    <w:p w14:paraId="05C24122" w14:textId="7F8EE4E2" w:rsidR="00933F59" w:rsidRDefault="3A821711" w:rsidP="008D72F0">
      <w:r>
        <w:t>[</w:t>
      </w:r>
      <w:r w:rsidRPr="7AB6CADE">
        <w:rPr>
          <w:color w:val="00B050"/>
        </w:rPr>
        <w:t xml:space="preserve">If applicable, list expenses for items other than </w:t>
      </w:r>
      <w:r w:rsidR="774E8A2D" w:rsidRPr="7AB6CADE">
        <w:rPr>
          <w:color w:val="00B050"/>
        </w:rPr>
        <w:t>“</w:t>
      </w:r>
      <w:r w:rsidRPr="7AB6CADE">
        <w:rPr>
          <w:color w:val="00B050"/>
        </w:rPr>
        <w:t>Required Materials,</w:t>
      </w:r>
      <w:r w:rsidR="774E8A2D" w:rsidRPr="7AB6CADE">
        <w:rPr>
          <w:color w:val="00B050"/>
        </w:rPr>
        <w:t>”</w:t>
      </w:r>
      <w:r w:rsidRPr="7AB6CADE">
        <w:rPr>
          <w:color w:val="00B050"/>
        </w:rPr>
        <w:t xml:space="preserve"> such as </w:t>
      </w:r>
      <w:r w:rsidR="774E8A2D" w:rsidRPr="7AB6CADE">
        <w:rPr>
          <w:color w:val="00B050"/>
        </w:rPr>
        <w:t xml:space="preserve">costs for </w:t>
      </w:r>
      <w:r w:rsidRPr="7AB6CADE">
        <w:rPr>
          <w:color w:val="00B050"/>
        </w:rPr>
        <w:t>field trip</w:t>
      </w:r>
      <w:r w:rsidR="774E8A2D" w:rsidRPr="7AB6CADE">
        <w:rPr>
          <w:color w:val="00B050"/>
        </w:rPr>
        <w:t>s</w:t>
      </w:r>
      <w:r w:rsidRPr="7AB6CADE">
        <w:rPr>
          <w:color w:val="00B050"/>
        </w:rPr>
        <w:t>, proctoring fees, or polling software devices.</w:t>
      </w:r>
      <w:r>
        <w:t>]</w:t>
      </w:r>
    </w:p>
    <w:p w14:paraId="7D8E2442" w14:textId="77777777" w:rsidR="005D3BB9" w:rsidRDefault="005D3BB9" w:rsidP="008D72F0"/>
    <w:p w14:paraId="1AEC0C68" w14:textId="77777777" w:rsidR="00AF2A11" w:rsidRDefault="00AF2A11" w:rsidP="00AF052D">
      <w:pPr>
        <w:pStyle w:val="Heading1"/>
      </w:pPr>
      <w:r>
        <w:t>Activities Outside of Regular Class Meetings</w:t>
      </w:r>
    </w:p>
    <w:p w14:paraId="1F1CE688" w14:textId="27EF9D2D" w:rsidR="00AF2A11" w:rsidRDefault="5F6C679D" w:rsidP="008D72F0">
      <w:r>
        <w:t>[</w:t>
      </w:r>
      <w:r w:rsidRPr="7AB6CADE">
        <w:rPr>
          <w:color w:val="00B050"/>
        </w:rPr>
        <w:t>If applicable, describe activities outside of regularly scheduled class-required interactions, such as special events and field trips</w:t>
      </w:r>
      <w:r>
        <w:t>.</w:t>
      </w:r>
      <w:r w:rsidR="774E8A2D">
        <w:t>]</w:t>
      </w:r>
    </w:p>
    <w:p w14:paraId="3967EEAA" w14:textId="77777777" w:rsidR="005D3BB9" w:rsidRDefault="005D3BB9" w:rsidP="008D72F0"/>
    <w:p w14:paraId="2B270E61" w14:textId="6AC7B534" w:rsidR="00933F59" w:rsidRDefault="00933F59" w:rsidP="00AF052D">
      <w:pPr>
        <w:pStyle w:val="Heading1"/>
      </w:pPr>
      <w:r>
        <w:t>Skill</w:t>
      </w:r>
      <w:r w:rsidR="00BD3891">
        <w:t xml:space="preserve"> and </w:t>
      </w:r>
      <w:r>
        <w:t xml:space="preserve">Technology Requirements </w:t>
      </w:r>
    </w:p>
    <w:p w14:paraId="357E0CA9" w14:textId="071F780D" w:rsidR="00933F59" w:rsidRDefault="3A821711" w:rsidP="008D72F0">
      <w:r>
        <w:t>[</w:t>
      </w:r>
      <w:r w:rsidRPr="7AB6CADE">
        <w:rPr>
          <w:color w:val="00B050"/>
        </w:rPr>
        <w:t>If applicable, list specific technical/digital literacy skills or software that are required</w:t>
      </w:r>
      <w:r w:rsidR="11EEFAF2" w:rsidRPr="7AB6CADE">
        <w:rPr>
          <w:color w:val="00B050"/>
        </w:rPr>
        <w:t xml:space="preserve">. Include the </w:t>
      </w:r>
      <w:r w:rsidR="29960512" w:rsidRPr="7AB6CADE">
        <w:rPr>
          <w:color w:val="00B050"/>
        </w:rPr>
        <w:t>p</w:t>
      </w:r>
      <w:r w:rsidR="11EEFAF2" w:rsidRPr="7AB6CADE">
        <w:rPr>
          <w:color w:val="00B050"/>
        </w:rPr>
        <w:t xml:space="preserve">referred procedure for resolving technical </w:t>
      </w:r>
      <w:r w:rsidR="29960512" w:rsidRPr="7AB6CADE">
        <w:rPr>
          <w:color w:val="00B050"/>
        </w:rPr>
        <w:t>issues</w:t>
      </w:r>
      <w:r w:rsidR="11EEFAF2" w:rsidRPr="7AB6CADE">
        <w:rPr>
          <w:color w:val="00B050"/>
        </w:rPr>
        <w:t xml:space="preserve"> for each</w:t>
      </w:r>
      <w:r w:rsidR="11EEFAF2">
        <w:t>.</w:t>
      </w:r>
      <w:r w:rsidR="471EF5C7">
        <w:t>]</w:t>
      </w:r>
      <w:r w:rsidR="11EEFAF2">
        <w:t xml:space="preserve"> </w:t>
      </w:r>
    </w:p>
    <w:p w14:paraId="754CD3BC" w14:textId="77777777" w:rsidR="00E4047F" w:rsidRDefault="00E4047F" w:rsidP="008D72F0"/>
    <w:p w14:paraId="7FFC6C40" w14:textId="6D2076BC" w:rsidR="003D1840" w:rsidRDefault="007E5E5A" w:rsidP="008D72F0">
      <w:r>
        <w:t xml:space="preserve">Sample optional text </w:t>
      </w:r>
      <w:r w:rsidR="00A74477">
        <w:t xml:space="preserve">for ITS Support: </w:t>
      </w:r>
    </w:p>
    <w:p w14:paraId="434EF83B" w14:textId="77777777" w:rsidR="00A74477" w:rsidRDefault="00A74477" w:rsidP="008D72F0">
      <w:pPr>
        <w:rPr>
          <w:i/>
          <w:iCs/>
        </w:rPr>
      </w:pPr>
    </w:p>
    <w:p w14:paraId="43063579" w14:textId="0F49D76E" w:rsidR="00C940FC" w:rsidRPr="00C940FC" w:rsidRDefault="7D384720" w:rsidP="7AB6CADE">
      <w:pPr>
        <w:rPr>
          <w:rFonts w:cs="Calibri"/>
          <w:i/>
          <w:iCs/>
          <w:color w:val="FF0000"/>
        </w:rPr>
      </w:pPr>
      <w:r w:rsidRPr="7AB6CADE">
        <w:rPr>
          <w:i/>
          <w:iCs/>
          <w:color w:val="FF0000"/>
        </w:rPr>
        <w:t>For technical assistance, contact ITS Customer Services 24/7 at 859-218-HELP (4357) for urgent needs. For non-urgent matters</w:t>
      </w:r>
      <w:r w:rsidR="672B65A4" w:rsidRPr="7AB6CADE">
        <w:rPr>
          <w:i/>
          <w:iCs/>
          <w:color w:val="FF0000"/>
        </w:rPr>
        <w:t xml:space="preserve">, </w:t>
      </w:r>
      <w:r w:rsidR="1E02D4D2" w:rsidRPr="7AB6CADE">
        <w:rPr>
          <w:i/>
          <w:iCs/>
          <w:color w:val="FF0000"/>
        </w:rPr>
        <w:t xml:space="preserve">visit the </w:t>
      </w:r>
      <w:r w:rsidR="4DE1AD3A" w:rsidRPr="7AB6CADE">
        <w:rPr>
          <w:i/>
          <w:iCs/>
          <w:color w:val="FF0000"/>
        </w:rPr>
        <w:t xml:space="preserve">ITS </w:t>
      </w:r>
      <w:r w:rsidR="1E02D4D2" w:rsidRPr="7AB6CADE">
        <w:rPr>
          <w:i/>
          <w:iCs/>
          <w:color w:val="FF0000"/>
        </w:rPr>
        <w:t>web</w:t>
      </w:r>
      <w:r w:rsidR="4DE1AD3A" w:rsidRPr="7AB6CADE">
        <w:rPr>
          <w:i/>
          <w:iCs/>
          <w:color w:val="FF0000"/>
        </w:rPr>
        <w:t xml:space="preserve"> page</w:t>
      </w:r>
      <w:r w:rsidR="1E02D4D2" w:rsidRPr="7AB6CADE">
        <w:rPr>
          <w:i/>
          <w:iCs/>
          <w:color w:val="FF0000"/>
        </w:rPr>
        <w:t xml:space="preserve"> at </w:t>
      </w:r>
      <w:hyperlink r:id="rId11">
        <w:r w:rsidR="1E02D4D2" w:rsidRPr="7AB6CADE">
          <w:rPr>
            <w:rStyle w:val="Hyperlink"/>
            <w:i/>
            <w:iCs/>
            <w:color w:val="FF0000"/>
          </w:rPr>
          <w:t>https://its.uky.edu/</w:t>
        </w:r>
      </w:hyperlink>
      <w:r w:rsidR="1E02D4D2" w:rsidRPr="7AB6CADE">
        <w:rPr>
          <w:i/>
          <w:iCs/>
          <w:color w:val="FF0000"/>
        </w:rPr>
        <w:t xml:space="preserve"> or </w:t>
      </w:r>
      <w:r w:rsidR="672B65A4" w:rsidRPr="7AB6CADE">
        <w:rPr>
          <w:i/>
          <w:iCs/>
          <w:color w:val="FF0000"/>
        </w:rPr>
        <w:t>submit a:</w:t>
      </w:r>
      <w:r w:rsidR="27290170" w:rsidRPr="7AB6CADE">
        <w:rPr>
          <w:i/>
          <w:iCs/>
          <w:color w:val="FF0000"/>
        </w:rPr>
        <w:t xml:space="preserve"> </w:t>
      </w:r>
      <w:hyperlink r:id="rId12">
        <w:r w:rsidR="27290170" w:rsidRPr="7AB6CADE">
          <w:rPr>
            <w:rStyle w:val="Hyperlink"/>
            <w:i/>
            <w:iCs/>
            <w:color w:val="FF0000"/>
          </w:rPr>
          <w:t>Customer Services Assistance Request form</w:t>
        </w:r>
      </w:hyperlink>
      <w:r w:rsidR="27290170" w:rsidRPr="7AB6CADE">
        <w:rPr>
          <w:rStyle w:val="Hyperlink"/>
          <w:i/>
          <w:iCs/>
          <w:color w:val="FF0000"/>
        </w:rPr>
        <w:t>.</w:t>
      </w:r>
    </w:p>
    <w:p w14:paraId="487989F7" w14:textId="161C3976" w:rsidR="00AF6B53" w:rsidRDefault="00AF6B53" w:rsidP="7AB6CADE">
      <w:pPr>
        <w:rPr>
          <w:i/>
          <w:iCs/>
        </w:rPr>
      </w:pPr>
    </w:p>
    <w:p w14:paraId="145F6B12" w14:textId="3C7A2D6F" w:rsidR="00933F59" w:rsidRDefault="00933F59" w:rsidP="00AF052D">
      <w:pPr>
        <w:pStyle w:val="Heading1"/>
      </w:pPr>
      <w:r>
        <w:t xml:space="preserve">Student </w:t>
      </w:r>
      <w:r w:rsidR="007326E0">
        <w:t>L</w:t>
      </w:r>
      <w:r>
        <w:t xml:space="preserve">earning </w:t>
      </w:r>
      <w:r w:rsidR="007326E0">
        <w:t>O</w:t>
      </w:r>
      <w:r>
        <w:t>utcomes</w:t>
      </w:r>
    </w:p>
    <w:p w14:paraId="12255CAB" w14:textId="15FF1FEE" w:rsidR="007B48EC" w:rsidRPr="00C32195" w:rsidRDefault="3A821711" w:rsidP="7AB6CADE">
      <w:pPr>
        <w:rPr>
          <w:color w:val="00B050"/>
        </w:rPr>
      </w:pPr>
      <w:r w:rsidRPr="7AB6CADE">
        <w:rPr>
          <w:color w:val="00B050"/>
        </w:rPr>
        <w:lastRenderedPageBreak/>
        <w:t>[</w:t>
      </w:r>
      <w:r w:rsidR="3BC2C995" w:rsidRPr="7AB6CADE">
        <w:rPr>
          <w:color w:val="00B050"/>
        </w:rPr>
        <w:t xml:space="preserve">Provide </w:t>
      </w:r>
      <w:r w:rsidR="652B7D33" w:rsidRPr="7AB6CADE">
        <w:rPr>
          <w:color w:val="00B050"/>
        </w:rPr>
        <w:t xml:space="preserve">a list of </w:t>
      </w:r>
      <w:r w:rsidR="3BC2C995" w:rsidRPr="7AB6CADE">
        <w:rPr>
          <w:color w:val="00B050"/>
        </w:rPr>
        <w:t>l</w:t>
      </w:r>
      <w:r w:rsidRPr="7AB6CADE">
        <w:rPr>
          <w:color w:val="00B050"/>
        </w:rPr>
        <w:t>earning outcomes</w:t>
      </w:r>
      <w:r w:rsidR="652B7D33" w:rsidRPr="7AB6CADE">
        <w:rPr>
          <w:color w:val="00B050"/>
        </w:rPr>
        <w:t xml:space="preserve">: </w:t>
      </w:r>
      <w:r w:rsidRPr="7AB6CADE">
        <w:rPr>
          <w:color w:val="00B050"/>
        </w:rPr>
        <w:t>description</w:t>
      </w:r>
      <w:r w:rsidR="652B7D33" w:rsidRPr="7AB6CADE">
        <w:rPr>
          <w:color w:val="00B050"/>
        </w:rPr>
        <w:t>s</w:t>
      </w:r>
      <w:r w:rsidRPr="7AB6CADE">
        <w:rPr>
          <w:color w:val="00B050"/>
        </w:rPr>
        <w:t xml:space="preserve"> of what a student will be able to do upon completion of the course.</w:t>
      </w:r>
      <w:r w:rsidR="3601BA68" w:rsidRPr="7AB6CADE">
        <w:rPr>
          <w:color w:val="00B050"/>
        </w:rPr>
        <w:t xml:space="preserve"> Best practice is to use measurable verbs that correspond to a range of </w:t>
      </w:r>
      <w:r w:rsidR="55E1740F" w:rsidRPr="7AB6CADE">
        <w:rPr>
          <w:color w:val="00B050"/>
        </w:rPr>
        <w:t>skills a</w:t>
      </w:r>
      <w:r w:rsidR="19C81DB3" w:rsidRPr="7AB6CADE">
        <w:rPr>
          <w:color w:val="00B050"/>
        </w:rPr>
        <w:t>c</w:t>
      </w:r>
      <w:r w:rsidR="55E1740F" w:rsidRPr="7AB6CADE">
        <w:rPr>
          <w:color w:val="00B050"/>
        </w:rPr>
        <w:t xml:space="preserve">ross Bloom’s Taxonomy of </w:t>
      </w:r>
      <w:r w:rsidR="652B7D33" w:rsidRPr="7AB6CADE">
        <w:rPr>
          <w:color w:val="00B050"/>
        </w:rPr>
        <w:t>Learning</w:t>
      </w:r>
      <w:r w:rsidR="0D568DF0" w:rsidRPr="7AB6CADE">
        <w:rPr>
          <w:color w:val="00B050"/>
        </w:rPr>
        <w:t>.</w:t>
      </w:r>
      <w:r w:rsidR="787530CF" w:rsidRPr="7AB6CADE">
        <w:rPr>
          <w:color w:val="00B050"/>
        </w:rPr>
        <w:t xml:space="preserve">] </w:t>
      </w:r>
      <w:r w:rsidR="7EF2B24F" w:rsidRPr="7AB6CADE">
        <w:rPr>
          <w:color w:val="00B050"/>
        </w:rPr>
        <w:t xml:space="preserve"> </w:t>
      </w:r>
    </w:p>
    <w:p w14:paraId="24D997DF" w14:textId="524B6529" w:rsidR="7AB6CADE" w:rsidRDefault="7AB6CADE" w:rsidP="7AB6CADE">
      <w:pPr>
        <w:rPr>
          <w:color w:val="00B050"/>
        </w:rPr>
      </w:pPr>
    </w:p>
    <w:p w14:paraId="6CF736FF" w14:textId="77777777" w:rsidR="00933F59" w:rsidRPr="00933F59" w:rsidRDefault="3A821711" w:rsidP="7AB6CADE">
      <w:pPr>
        <w:rPr>
          <w:i/>
          <w:iCs/>
          <w:color w:val="FF0000"/>
        </w:rPr>
      </w:pPr>
      <w:r w:rsidRPr="7AB6CADE">
        <w:rPr>
          <w:i/>
          <w:iCs/>
          <w:color w:val="FF0000"/>
        </w:rPr>
        <w:t>After completing this course, the student will be able to:</w:t>
      </w:r>
    </w:p>
    <w:p w14:paraId="6305B8BD" w14:textId="29BB0B0A" w:rsidR="00933F59" w:rsidRPr="00B1443A" w:rsidRDefault="3A821711" w:rsidP="7AB6CADE">
      <w:pPr>
        <w:pStyle w:val="ListParagraph"/>
        <w:numPr>
          <w:ilvl w:val="0"/>
          <w:numId w:val="19"/>
        </w:numPr>
        <w:rPr>
          <w:i/>
          <w:iCs/>
          <w:color w:val="FF0000"/>
        </w:rPr>
      </w:pPr>
      <w:r w:rsidRPr="7AB6CADE">
        <w:rPr>
          <w:i/>
          <w:iCs/>
          <w:color w:val="FF0000"/>
        </w:rPr>
        <w:t xml:space="preserve">Describe </w:t>
      </w:r>
      <w:r w:rsidR="0DCA8437" w:rsidRPr="7AB6CADE">
        <w:rPr>
          <w:i/>
          <w:iCs/>
          <w:color w:val="FF0000"/>
        </w:rPr>
        <w:t>…</w:t>
      </w:r>
    </w:p>
    <w:p w14:paraId="6D8D1E46" w14:textId="1B1419C2" w:rsidR="00933F59" w:rsidRPr="00B1443A" w:rsidRDefault="78CAD795" w:rsidP="7AB6CADE">
      <w:pPr>
        <w:pStyle w:val="ListParagraph"/>
        <w:numPr>
          <w:ilvl w:val="0"/>
          <w:numId w:val="19"/>
        </w:numPr>
        <w:rPr>
          <w:i/>
          <w:iCs/>
          <w:color w:val="FF0000"/>
        </w:rPr>
      </w:pPr>
      <w:r w:rsidRPr="7AB6CADE">
        <w:rPr>
          <w:i/>
          <w:iCs/>
          <w:color w:val="FF0000"/>
        </w:rPr>
        <w:t>Calculate</w:t>
      </w:r>
      <w:r w:rsidR="3A821711" w:rsidRPr="7AB6CADE">
        <w:rPr>
          <w:i/>
          <w:iCs/>
          <w:color w:val="FF0000"/>
        </w:rPr>
        <w:t xml:space="preserve"> </w:t>
      </w:r>
      <w:r w:rsidR="0DCA8437" w:rsidRPr="7AB6CADE">
        <w:rPr>
          <w:i/>
          <w:iCs/>
          <w:color w:val="FF0000"/>
        </w:rPr>
        <w:t>…</w:t>
      </w:r>
    </w:p>
    <w:p w14:paraId="59CF47AF" w14:textId="3718B309" w:rsidR="00933F59" w:rsidRPr="00B1443A" w:rsidRDefault="78CAD795" w:rsidP="7AB6CADE">
      <w:pPr>
        <w:pStyle w:val="ListParagraph"/>
        <w:numPr>
          <w:ilvl w:val="0"/>
          <w:numId w:val="19"/>
        </w:numPr>
        <w:rPr>
          <w:i/>
          <w:iCs/>
          <w:color w:val="FF0000"/>
        </w:rPr>
      </w:pPr>
      <w:r w:rsidRPr="7AB6CADE">
        <w:rPr>
          <w:i/>
          <w:iCs/>
          <w:color w:val="FF0000"/>
        </w:rPr>
        <w:t>Analyze</w:t>
      </w:r>
      <w:r w:rsidR="0DCA8437" w:rsidRPr="7AB6CADE">
        <w:rPr>
          <w:i/>
          <w:iCs/>
          <w:color w:val="FF0000"/>
        </w:rPr>
        <w:t xml:space="preserve"> …</w:t>
      </w:r>
    </w:p>
    <w:p w14:paraId="31B1A1BE" w14:textId="6A9F0AE0" w:rsidR="005D3BB9" w:rsidRDefault="005D3BB9" w:rsidP="008D72F0"/>
    <w:p w14:paraId="7271342D" w14:textId="4BC7583A" w:rsidR="00196FF3" w:rsidRDefault="00196FF3" w:rsidP="00196FF3">
      <w:pPr>
        <w:pStyle w:val="Heading1"/>
      </w:pPr>
      <w:r>
        <w:t>Course Details</w:t>
      </w:r>
    </w:p>
    <w:p w14:paraId="373F6778" w14:textId="110F272E" w:rsidR="00933F59" w:rsidRPr="00C67100" w:rsidRDefault="005D3BB9" w:rsidP="00C67100">
      <w:pPr>
        <w:pStyle w:val="Heading2"/>
      </w:pPr>
      <w:r w:rsidRPr="00C67100">
        <w:t xml:space="preserve">Tentative </w:t>
      </w:r>
      <w:r w:rsidR="007B7601" w:rsidRPr="00C67100">
        <w:t xml:space="preserve">Course </w:t>
      </w:r>
      <w:r w:rsidR="00F31F36" w:rsidRPr="00C67100">
        <w:t>Schedule</w:t>
      </w:r>
    </w:p>
    <w:p w14:paraId="1B2B4DE1" w14:textId="02B1078A" w:rsidR="00AF052D" w:rsidRDefault="1302C5D3" w:rsidP="008D72F0">
      <w:r>
        <w:t>[</w:t>
      </w:r>
      <w:r w:rsidR="267BD1FF" w:rsidRPr="7AB6CADE">
        <w:rPr>
          <w:color w:val="00B050"/>
        </w:rPr>
        <w:t xml:space="preserve">At a minimum include </w:t>
      </w:r>
      <w:r w:rsidR="5B8AD7E4" w:rsidRPr="7AB6CADE">
        <w:rPr>
          <w:color w:val="00B050"/>
        </w:rPr>
        <w:t xml:space="preserve">a calendar of topics and </w:t>
      </w:r>
      <w:r w:rsidR="267BD1FF" w:rsidRPr="7AB6CADE">
        <w:rPr>
          <w:color w:val="00B050"/>
        </w:rPr>
        <w:t xml:space="preserve">due dates of major assignments and exams. More detailed information must </w:t>
      </w:r>
      <w:r w:rsidR="5B8AD7E4" w:rsidRPr="7AB6CADE">
        <w:rPr>
          <w:color w:val="00B050"/>
        </w:rPr>
        <w:t xml:space="preserve">also </w:t>
      </w:r>
      <w:r w:rsidR="267BD1FF" w:rsidRPr="7AB6CADE">
        <w:rPr>
          <w:color w:val="00B050"/>
        </w:rPr>
        <w:t xml:space="preserve">be provided, either within the syllabus or </w:t>
      </w:r>
      <w:r w:rsidR="636F763E" w:rsidRPr="7AB6CADE">
        <w:rPr>
          <w:color w:val="00B050"/>
        </w:rPr>
        <w:t>on Canvas</w:t>
      </w:r>
      <w:r w:rsidR="267BD1FF" w:rsidRPr="7AB6CADE">
        <w:rPr>
          <w:color w:val="00B050"/>
        </w:rPr>
        <w:t>.</w:t>
      </w:r>
      <w:r>
        <w:t>]</w:t>
      </w:r>
    </w:p>
    <w:p w14:paraId="2327500E" w14:textId="2C37ABCB" w:rsidR="00AF052D" w:rsidRDefault="00AF052D" w:rsidP="008D72F0"/>
    <w:p w14:paraId="52ACBB40" w14:textId="482E7D5E" w:rsidR="00AF052D" w:rsidRDefault="00AF052D" w:rsidP="00AF052D">
      <w:pPr>
        <w:pStyle w:val="Heading2"/>
      </w:pPr>
      <w:r>
        <w:t>Course Activities</w:t>
      </w:r>
      <w:r w:rsidR="00371463">
        <w:t>, Assignments, Exams</w:t>
      </w:r>
    </w:p>
    <w:p w14:paraId="79099AA8" w14:textId="2E6D908E" w:rsidR="004925E7" w:rsidRDefault="774E8A2D" w:rsidP="00196FF3">
      <w:r>
        <w:t>[</w:t>
      </w:r>
      <w:r w:rsidRPr="7AB6CADE">
        <w:rPr>
          <w:color w:val="00B050"/>
        </w:rPr>
        <w:t>Provide</w:t>
      </w:r>
      <w:r w:rsidR="4394C3E6" w:rsidRPr="7AB6CADE">
        <w:rPr>
          <w:color w:val="00B050"/>
        </w:rPr>
        <w:t xml:space="preserve"> information on</w:t>
      </w:r>
      <w:r w:rsidRPr="7AB6CADE">
        <w:rPr>
          <w:color w:val="00B050"/>
        </w:rPr>
        <w:t xml:space="preserve"> </w:t>
      </w:r>
      <w:r w:rsidR="150C02A1" w:rsidRPr="7AB6CADE">
        <w:rPr>
          <w:color w:val="00B050"/>
        </w:rPr>
        <w:t>all factors used in determining grades,</w:t>
      </w:r>
      <w:r w:rsidR="39AA8AF9" w:rsidRPr="7AB6CADE">
        <w:rPr>
          <w:color w:val="00B050"/>
        </w:rPr>
        <w:t xml:space="preserve"> with </w:t>
      </w:r>
      <w:r w:rsidRPr="7AB6CADE">
        <w:rPr>
          <w:color w:val="00B050"/>
        </w:rPr>
        <w:t xml:space="preserve">language that </w:t>
      </w:r>
      <w:r w:rsidR="6808EF24" w:rsidRPr="7AB6CADE">
        <w:rPr>
          <w:color w:val="00B050"/>
        </w:rPr>
        <w:t xml:space="preserve">fully </w:t>
      </w:r>
      <w:r w:rsidRPr="7AB6CADE">
        <w:rPr>
          <w:color w:val="00B050"/>
        </w:rPr>
        <w:t xml:space="preserve">describes </w:t>
      </w:r>
      <w:r w:rsidR="7D0C64C6" w:rsidRPr="7AB6CADE">
        <w:rPr>
          <w:color w:val="00B050"/>
        </w:rPr>
        <w:t>how</w:t>
      </w:r>
      <w:r w:rsidRPr="7AB6CADE">
        <w:rPr>
          <w:color w:val="00B050"/>
        </w:rPr>
        <w:t xml:space="preserve"> grades will be calculated.</w:t>
      </w:r>
      <w:r w:rsidR="0C3B1B0F" w:rsidRPr="7AB6CADE">
        <w:rPr>
          <w:color w:val="00B050"/>
        </w:rPr>
        <w:t xml:space="preserve"> If participation/interactions</w:t>
      </w:r>
      <w:r w:rsidR="22194E83" w:rsidRPr="7AB6CADE">
        <w:rPr>
          <w:color w:val="00B050"/>
        </w:rPr>
        <w:t>/groupwork</w:t>
      </w:r>
      <w:r w:rsidR="0C3B1B0F" w:rsidRPr="7AB6CADE">
        <w:rPr>
          <w:color w:val="00B050"/>
        </w:rPr>
        <w:t xml:space="preserve"> are graded, </w:t>
      </w:r>
      <w:r w:rsidR="22194E83" w:rsidRPr="7AB6CADE">
        <w:rPr>
          <w:color w:val="00B050"/>
        </w:rPr>
        <w:t>describe specific expectations and grading</w:t>
      </w:r>
      <w:r w:rsidR="64D5013F" w:rsidRPr="7AB6CADE">
        <w:rPr>
          <w:color w:val="00B050"/>
        </w:rPr>
        <w:t xml:space="preserve"> methods</w:t>
      </w:r>
      <w:r w:rsidR="22194E83">
        <w:t>.</w:t>
      </w:r>
      <w:r w:rsidR="64D5013F">
        <w:t>]</w:t>
      </w:r>
    </w:p>
    <w:p w14:paraId="743F8724" w14:textId="77777777" w:rsidR="00D50556" w:rsidRDefault="00D50556" w:rsidP="008D72F0"/>
    <w:p w14:paraId="582911C0" w14:textId="176FCB8E" w:rsidR="00196FF3" w:rsidRDefault="00196FF3" w:rsidP="00196FF3">
      <w:pPr>
        <w:pStyle w:val="Heading2"/>
      </w:pPr>
      <w:r>
        <w:t>Grading Scale</w:t>
      </w:r>
    </w:p>
    <w:p w14:paraId="0DE20283" w14:textId="3C4F5CD2" w:rsidR="00D3579E" w:rsidRDefault="2B1364A6" w:rsidP="00196FF3">
      <w:r>
        <w:t>[</w:t>
      </w:r>
      <w:r w:rsidRPr="7AB6CADE">
        <w:rPr>
          <w:color w:val="00B050"/>
        </w:rPr>
        <w:t>Describe the course grading scale. If the course is at the 400G- or 500-level, it must have a grading scale for both undergraduate and graduate students</w:t>
      </w:r>
      <w:r w:rsidR="314DE778" w:rsidRPr="7AB6CADE">
        <w:rPr>
          <w:color w:val="00B050"/>
        </w:rPr>
        <w:t>. Note that the “D” grade is not used for graduate students.</w:t>
      </w:r>
      <w:r w:rsidR="65046667" w:rsidRPr="7AB6CADE">
        <w:rPr>
          <w:color w:val="00B050"/>
        </w:rPr>
        <w:t xml:space="preserve"> Graduate students must have differential expectations</w:t>
      </w:r>
      <w:r w:rsidR="34897D68" w:rsidRPr="7AB6CADE">
        <w:rPr>
          <w:color w:val="00B050"/>
        </w:rPr>
        <w:t xml:space="preserve">, </w:t>
      </w:r>
      <w:r w:rsidR="65046667" w:rsidRPr="7AB6CADE">
        <w:rPr>
          <w:color w:val="00B050"/>
        </w:rPr>
        <w:t>e.g. different/additional</w:t>
      </w:r>
      <w:r w:rsidRPr="7AB6CADE">
        <w:rPr>
          <w:color w:val="00B050"/>
        </w:rPr>
        <w:t xml:space="preserve"> </w:t>
      </w:r>
      <w:r w:rsidR="3D25DF37" w:rsidRPr="7AB6CADE">
        <w:rPr>
          <w:color w:val="00B050"/>
        </w:rPr>
        <w:t xml:space="preserve">assignments and/or </w:t>
      </w:r>
      <w:r w:rsidRPr="7AB6CADE">
        <w:rPr>
          <w:color w:val="00B050"/>
        </w:rPr>
        <w:t xml:space="preserve">expectations </w:t>
      </w:r>
      <w:r w:rsidR="65046667" w:rsidRPr="7AB6CADE">
        <w:rPr>
          <w:color w:val="00B050"/>
        </w:rPr>
        <w:t>on assignments or exams</w:t>
      </w:r>
      <w:r w:rsidR="65046667">
        <w:t>.</w:t>
      </w:r>
      <w:r w:rsidR="458A45F6">
        <w:t>]</w:t>
      </w:r>
    </w:p>
    <w:p w14:paraId="03EBA055" w14:textId="77777777" w:rsidR="00D0232B" w:rsidRDefault="00D0232B" w:rsidP="00196FF3"/>
    <w:p w14:paraId="5162CFA0" w14:textId="2639FD89" w:rsidR="00196FF3" w:rsidRPr="00EE7F45" w:rsidRDefault="2B1364A6" w:rsidP="7AB6CADE">
      <w:pPr>
        <w:rPr>
          <w:i/>
          <w:iCs/>
          <w:color w:val="FF0000"/>
        </w:rPr>
      </w:pPr>
      <w:r w:rsidRPr="7AB6CADE">
        <w:rPr>
          <w:i/>
          <w:iCs/>
          <w:color w:val="FF0000"/>
        </w:rPr>
        <w:t>Sample grading scale for undergraduate students:</w:t>
      </w:r>
    </w:p>
    <w:p w14:paraId="56C4156D" w14:textId="061A13E2" w:rsidR="00196FF3" w:rsidRPr="00EE7F45" w:rsidRDefault="2B1364A6" w:rsidP="7AB6CADE">
      <w:pPr>
        <w:tabs>
          <w:tab w:val="left" w:pos="2520"/>
        </w:tabs>
        <w:ind w:left="720"/>
        <w:rPr>
          <w:rFonts w:cs="Courier New"/>
          <w:color w:val="FF0000"/>
        </w:rPr>
      </w:pPr>
      <w:r w:rsidRPr="7AB6CADE">
        <w:rPr>
          <w:rFonts w:cs="Courier New"/>
          <w:color w:val="FF0000"/>
        </w:rPr>
        <w:t xml:space="preserve">90 </w:t>
      </w:r>
      <w:r w:rsidR="6848276C" w:rsidRPr="7AB6CADE">
        <w:rPr>
          <w:rFonts w:cs="Courier New"/>
          <w:color w:val="FF0000"/>
        </w:rPr>
        <w:t>≤</w:t>
      </w:r>
      <w:r w:rsidRPr="7AB6CADE">
        <w:rPr>
          <w:rFonts w:cs="Courier New"/>
          <w:color w:val="FF0000"/>
        </w:rPr>
        <w:t xml:space="preserve"> 100% </w:t>
      </w:r>
      <w:r w:rsidR="00196FF3">
        <w:tab/>
      </w:r>
      <w:r w:rsidRPr="7AB6CADE">
        <w:rPr>
          <w:rFonts w:cs="Courier New"/>
          <w:color w:val="FF0000"/>
        </w:rPr>
        <w:t>A</w:t>
      </w:r>
    </w:p>
    <w:p w14:paraId="3B76CA71" w14:textId="317983F8" w:rsidR="00196FF3" w:rsidRPr="00EE7F45" w:rsidRDefault="2B1364A6" w:rsidP="7AB6CADE">
      <w:pPr>
        <w:tabs>
          <w:tab w:val="left" w:pos="2520"/>
        </w:tabs>
        <w:ind w:left="720"/>
        <w:rPr>
          <w:rFonts w:cs="Courier New"/>
          <w:color w:val="FF0000"/>
        </w:rPr>
      </w:pPr>
      <w:r w:rsidRPr="7AB6CADE">
        <w:rPr>
          <w:rFonts w:cs="Courier New"/>
          <w:color w:val="FF0000"/>
        </w:rPr>
        <w:t xml:space="preserve">80 </w:t>
      </w:r>
      <w:proofErr w:type="gramStart"/>
      <w:r w:rsidR="0B688E97" w:rsidRPr="7AB6CADE">
        <w:rPr>
          <w:rFonts w:cs="Courier New"/>
          <w:color w:val="FF0000"/>
        </w:rPr>
        <w:t>&lt;</w:t>
      </w:r>
      <w:r w:rsidRPr="7AB6CADE">
        <w:rPr>
          <w:rFonts w:cs="Courier New"/>
          <w:color w:val="FF0000"/>
        </w:rPr>
        <w:t xml:space="preserve"> </w:t>
      </w:r>
      <w:r w:rsidR="0B688E97" w:rsidRPr="7AB6CADE">
        <w:rPr>
          <w:rFonts w:cs="Courier New"/>
          <w:color w:val="FF0000"/>
        </w:rPr>
        <w:t xml:space="preserve"> 90</w:t>
      </w:r>
      <w:proofErr w:type="gramEnd"/>
      <w:r w:rsidRPr="7AB6CADE">
        <w:rPr>
          <w:rFonts w:cs="Courier New"/>
          <w:color w:val="FF0000"/>
        </w:rPr>
        <w:t xml:space="preserve">%  </w:t>
      </w:r>
      <w:r w:rsidR="00196FF3">
        <w:tab/>
      </w:r>
      <w:r w:rsidRPr="7AB6CADE">
        <w:rPr>
          <w:rFonts w:cs="Courier New"/>
          <w:color w:val="FF0000"/>
        </w:rPr>
        <w:t>B</w:t>
      </w:r>
    </w:p>
    <w:p w14:paraId="574134B4" w14:textId="30745C76" w:rsidR="00196FF3" w:rsidRPr="00EE7F45" w:rsidRDefault="2B1364A6" w:rsidP="7AB6CADE">
      <w:pPr>
        <w:tabs>
          <w:tab w:val="left" w:pos="2520"/>
        </w:tabs>
        <w:ind w:left="720"/>
        <w:rPr>
          <w:rFonts w:cs="Courier New"/>
          <w:color w:val="FF0000"/>
        </w:rPr>
      </w:pPr>
      <w:r w:rsidRPr="7AB6CADE">
        <w:rPr>
          <w:rFonts w:cs="Courier New"/>
          <w:color w:val="FF0000"/>
        </w:rPr>
        <w:t xml:space="preserve">70 </w:t>
      </w:r>
      <w:proofErr w:type="gramStart"/>
      <w:r w:rsidR="0B688E97" w:rsidRPr="7AB6CADE">
        <w:rPr>
          <w:rFonts w:cs="Courier New"/>
          <w:color w:val="FF0000"/>
        </w:rPr>
        <w:t>&lt;</w:t>
      </w:r>
      <w:r w:rsidRPr="7AB6CADE">
        <w:rPr>
          <w:rFonts w:cs="Courier New"/>
          <w:color w:val="FF0000"/>
        </w:rPr>
        <w:t xml:space="preserve"> </w:t>
      </w:r>
      <w:r w:rsidR="0B688E97" w:rsidRPr="7AB6CADE">
        <w:rPr>
          <w:rFonts w:cs="Courier New"/>
          <w:color w:val="FF0000"/>
        </w:rPr>
        <w:t xml:space="preserve"> 80</w:t>
      </w:r>
      <w:proofErr w:type="gramEnd"/>
      <w:r w:rsidRPr="7AB6CADE">
        <w:rPr>
          <w:rFonts w:cs="Courier New"/>
          <w:color w:val="FF0000"/>
        </w:rPr>
        <w:t xml:space="preserve">% </w:t>
      </w:r>
      <w:r w:rsidR="00196FF3">
        <w:tab/>
      </w:r>
      <w:r w:rsidRPr="7AB6CADE">
        <w:rPr>
          <w:rFonts w:cs="Courier New"/>
          <w:color w:val="FF0000"/>
        </w:rPr>
        <w:t>C</w:t>
      </w:r>
    </w:p>
    <w:p w14:paraId="7B8FCD8E" w14:textId="10032B9E" w:rsidR="00196FF3" w:rsidRPr="00EE7F45" w:rsidRDefault="2B1364A6" w:rsidP="7AB6CADE">
      <w:pPr>
        <w:tabs>
          <w:tab w:val="left" w:pos="2520"/>
        </w:tabs>
        <w:ind w:left="720"/>
        <w:rPr>
          <w:rFonts w:cs="Courier New"/>
          <w:color w:val="FF0000"/>
        </w:rPr>
      </w:pPr>
      <w:r w:rsidRPr="7AB6CADE">
        <w:rPr>
          <w:rFonts w:cs="Courier New"/>
          <w:color w:val="FF0000"/>
        </w:rPr>
        <w:t xml:space="preserve">60 </w:t>
      </w:r>
      <w:proofErr w:type="gramStart"/>
      <w:r w:rsidR="0B688E97" w:rsidRPr="7AB6CADE">
        <w:rPr>
          <w:rFonts w:cs="Courier New"/>
          <w:color w:val="FF0000"/>
        </w:rPr>
        <w:t>&lt;</w:t>
      </w:r>
      <w:r w:rsidRPr="7AB6CADE">
        <w:rPr>
          <w:rFonts w:cs="Courier New"/>
          <w:color w:val="FF0000"/>
        </w:rPr>
        <w:t xml:space="preserve"> </w:t>
      </w:r>
      <w:r w:rsidR="0B688E97" w:rsidRPr="7AB6CADE">
        <w:rPr>
          <w:rFonts w:cs="Courier New"/>
          <w:color w:val="FF0000"/>
        </w:rPr>
        <w:t xml:space="preserve"> 70</w:t>
      </w:r>
      <w:proofErr w:type="gramEnd"/>
      <w:r w:rsidRPr="7AB6CADE">
        <w:rPr>
          <w:rFonts w:cs="Courier New"/>
          <w:color w:val="FF0000"/>
        </w:rPr>
        <w:t xml:space="preserve">% </w:t>
      </w:r>
      <w:r w:rsidR="00196FF3">
        <w:tab/>
      </w:r>
      <w:r w:rsidRPr="7AB6CADE">
        <w:rPr>
          <w:rFonts w:cs="Courier New"/>
          <w:color w:val="FF0000"/>
        </w:rPr>
        <w:t>D</w:t>
      </w:r>
    </w:p>
    <w:p w14:paraId="56CDBD91" w14:textId="58845492" w:rsidR="00196FF3" w:rsidRPr="00EE7F45" w:rsidRDefault="0B688E97" w:rsidP="7AB6CADE">
      <w:pPr>
        <w:tabs>
          <w:tab w:val="left" w:pos="2520"/>
        </w:tabs>
        <w:ind w:left="720"/>
        <w:rPr>
          <w:rFonts w:cs="Courier New"/>
          <w:color w:val="FF0000"/>
        </w:rPr>
      </w:pPr>
      <w:r w:rsidRPr="7AB6CADE">
        <w:rPr>
          <w:rFonts w:cs="Courier New"/>
          <w:color w:val="FF0000"/>
        </w:rPr>
        <w:t xml:space="preserve">  </w:t>
      </w:r>
      <w:r w:rsidR="129B5D40" w:rsidRPr="7AB6CADE">
        <w:rPr>
          <w:rFonts w:cs="Courier New"/>
          <w:color w:val="FF0000"/>
        </w:rPr>
        <w:t xml:space="preserve">   </w:t>
      </w:r>
      <w:r w:rsidRPr="7AB6CADE">
        <w:rPr>
          <w:rFonts w:cs="Courier New"/>
          <w:color w:val="FF0000"/>
        </w:rPr>
        <w:t xml:space="preserve"> </w:t>
      </w:r>
      <w:proofErr w:type="gramStart"/>
      <w:r w:rsidRPr="7AB6CADE">
        <w:rPr>
          <w:rFonts w:cs="Courier New"/>
          <w:color w:val="FF0000"/>
        </w:rPr>
        <w:t>&lt;</w:t>
      </w:r>
      <w:r w:rsidR="2B1364A6" w:rsidRPr="7AB6CADE">
        <w:rPr>
          <w:rFonts w:cs="Courier New"/>
          <w:color w:val="FF0000"/>
        </w:rPr>
        <w:t xml:space="preserve"> </w:t>
      </w:r>
      <w:r w:rsidRPr="7AB6CADE">
        <w:rPr>
          <w:rFonts w:cs="Courier New"/>
          <w:color w:val="FF0000"/>
        </w:rPr>
        <w:t xml:space="preserve"> </w:t>
      </w:r>
      <w:r w:rsidR="2B1364A6" w:rsidRPr="7AB6CADE">
        <w:rPr>
          <w:rFonts w:cs="Courier New"/>
          <w:color w:val="FF0000"/>
        </w:rPr>
        <w:t>60</w:t>
      </w:r>
      <w:proofErr w:type="gramEnd"/>
      <w:r w:rsidR="2B1364A6" w:rsidRPr="7AB6CADE">
        <w:rPr>
          <w:rFonts w:cs="Courier New"/>
          <w:color w:val="FF0000"/>
        </w:rPr>
        <w:t xml:space="preserve">% </w:t>
      </w:r>
      <w:r w:rsidR="00303A53">
        <w:tab/>
      </w:r>
      <w:r w:rsidR="2B1364A6" w:rsidRPr="7AB6CADE">
        <w:rPr>
          <w:rFonts w:cs="Courier New"/>
          <w:color w:val="FF0000"/>
        </w:rPr>
        <w:t>E</w:t>
      </w:r>
    </w:p>
    <w:p w14:paraId="2DEE3C9E" w14:textId="77777777" w:rsidR="00196FF3" w:rsidRPr="00A900B8" w:rsidRDefault="00196FF3" w:rsidP="7AB6CADE">
      <w:pPr>
        <w:rPr>
          <w:color w:val="FF0000"/>
        </w:rPr>
      </w:pPr>
    </w:p>
    <w:p w14:paraId="2798442E" w14:textId="43D8B744" w:rsidR="00196FF3" w:rsidRPr="007B7601" w:rsidRDefault="2B1364A6" w:rsidP="7AB6CADE">
      <w:pPr>
        <w:rPr>
          <w:i/>
          <w:iCs/>
          <w:color w:val="FF0000"/>
        </w:rPr>
      </w:pPr>
      <w:r w:rsidRPr="7AB6CADE">
        <w:rPr>
          <w:i/>
          <w:iCs/>
          <w:color w:val="FF0000"/>
        </w:rPr>
        <w:t>Sample grading scale for graduate students:</w:t>
      </w:r>
    </w:p>
    <w:p w14:paraId="6E1891E3" w14:textId="5524450D" w:rsidR="00A900B8" w:rsidRPr="00EE7F45" w:rsidRDefault="06136423" w:rsidP="7AB6CADE">
      <w:pPr>
        <w:tabs>
          <w:tab w:val="left" w:pos="2520"/>
        </w:tabs>
        <w:ind w:left="720"/>
        <w:rPr>
          <w:rFonts w:cs="Courier New"/>
          <w:color w:val="FF0000"/>
        </w:rPr>
      </w:pPr>
      <w:r w:rsidRPr="7AB6CADE">
        <w:rPr>
          <w:rFonts w:cs="Courier New"/>
          <w:color w:val="FF0000"/>
        </w:rPr>
        <w:t xml:space="preserve">90 </w:t>
      </w:r>
      <w:r w:rsidR="6848276C" w:rsidRPr="7AB6CADE">
        <w:rPr>
          <w:rFonts w:cs="Courier New"/>
          <w:color w:val="FF0000"/>
        </w:rPr>
        <w:t>≤</w:t>
      </w:r>
      <w:r w:rsidRPr="7AB6CADE">
        <w:rPr>
          <w:rFonts w:cs="Courier New"/>
          <w:color w:val="FF0000"/>
        </w:rPr>
        <w:t xml:space="preserve"> 100% </w:t>
      </w:r>
      <w:r w:rsidR="00A900B8">
        <w:tab/>
      </w:r>
      <w:r w:rsidRPr="7AB6CADE">
        <w:rPr>
          <w:rFonts w:cs="Courier New"/>
          <w:color w:val="FF0000"/>
        </w:rPr>
        <w:t>A</w:t>
      </w:r>
    </w:p>
    <w:p w14:paraId="3FA19100" w14:textId="3D3B6EBA" w:rsidR="00A900B8" w:rsidRPr="00EE7F45" w:rsidRDefault="06136423" w:rsidP="7AB6CADE">
      <w:pPr>
        <w:tabs>
          <w:tab w:val="left" w:pos="2520"/>
        </w:tabs>
        <w:ind w:left="720"/>
        <w:rPr>
          <w:rFonts w:cs="Courier New"/>
          <w:color w:val="FF0000"/>
        </w:rPr>
      </w:pPr>
      <w:r w:rsidRPr="7AB6CADE">
        <w:rPr>
          <w:rFonts w:cs="Courier New"/>
          <w:color w:val="FF0000"/>
        </w:rPr>
        <w:t xml:space="preserve">80 </w:t>
      </w:r>
      <w:proofErr w:type="gramStart"/>
      <w:r w:rsidRPr="7AB6CADE">
        <w:rPr>
          <w:rFonts w:cs="Courier New"/>
          <w:color w:val="FF0000"/>
        </w:rPr>
        <w:t>&lt;  90</w:t>
      </w:r>
      <w:proofErr w:type="gramEnd"/>
      <w:r w:rsidRPr="7AB6CADE">
        <w:rPr>
          <w:rFonts w:cs="Courier New"/>
          <w:color w:val="FF0000"/>
        </w:rPr>
        <w:t xml:space="preserve">% </w:t>
      </w:r>
      <w:r w:rsidR="00A900B8">
        <w:tab/>
      </w:r>
      <w:r w:rsidRPr="7AB6CADE">
        <w:rPr>
          <w:rFonts w:cs="Courier New"/>
          <w:color w:val="FF0000"/>
        </w:rPr>
        <w:t>B</w:t>
      </w:r>
    </w:p>
    <w:p w14:paraId="34447741" w14:textId="08EFAFD2" w:rsidR="00A900B8" w:rsidRPr="00EE7F45" w:rsidRDefault="06136423" w:rsidP="7AB6CADE">
      <w:pPr>
        <w:tabs>
          <w:tab w:val="left" w:pos="2520"/>
        </w:tabs>
        <w:ind w:left="720"/>
        <w:rPr>
          <w:rFonts w:cs="Courier New"/>
          <w:color w:val="FF0000"/>
        </w:rPr>
      </w:pPr>
      <w:r w:rsidRPr="7AB6CADE">
        <w:rPr>
          <w:rFonts w:cs="Courier New"/>
          <w:color w:val="FF0000"/>
        </w:rPr>
        <w:t xml:space="preserve">70 </w:t>
      </w:r>
      <w:proofErr w:type="gramStart"/>
      <w:r w:rsidRPr="7AB6CADE">
        <w:rPr>
          <w:rFonts w:cs="Courier New"/>
          <w:color w:val="FF0000"/>
        </w:rPr>
        <w:t>&lt;  80</w:t>
      </w:r>
      <w:proofErr w:type="gramEnd"/>
      <w:r w:rsidRPr="7AB6CADE">
        <w:rPr>
          <w:rFonts w:cs="Courier New"/>
          <w:color w:val="FF0000"/>
        </w:rPr>
        <w:t xml:space="preserve">% </w:t>
      </w:r>
      <w:r w:rsidR="00A900B8">
        <w:tab/>
      </w:r>
      <w:r w:rsidRPr="7AB6CADE">
        <w:rPr>
          <w:rFonts w:cs="Courier New"/>
          <w:color w:val="FF0000"/>
        </w:rPr>
        <w:t>C</w:t>
      </w:r>
    </w:p>
    <w:p w14:paraId="2B621D6D" w14:textId="14905922" w:rsidR="00A900B8" w:rsidRPr="00EE7F45" w:rsidRDefault="129B5D40" w:rsidP="7AB6CADE">
      <w:pPr>
        <w:tabs>
          <w:tab w:val="left" w:pos="2520"/>
        </w:tabs>
        <w:ind w:left="720"/>
        <w:rPr>
          <w:rFonts w:cs="Courier New"/>
          <w:color w:val="FF0000"/>
        </w:rPr>
      </w:pPr>
      <w:r w:rsidRPr="7AB6CADE">
        <w:rPr>
          <w:rFonts w:cs="Courier New"/>
          <w:color w:val="FF0000"/>
        </w:rPr>
        <w:t xml:space="preserve">   </w:t>
      </w:r>
      <w:r w:rsidR="06136423" w:rsidRPr="7AB6CADE">
        <w:rPr>
          <w:rFonts w:cs="Courier New"/>
          <w:color w:val="FF0000"/>
        </w:rPr>
        <w:t xml:space="preserve">   </w:t>
      </w:r>
      <w:proofErr w:type="gramStart"/>
      <w:r w:rsidR="06136423" w:rsidRPr="7AB6CADE">
        <w:rPr>
          <w:rFonts w:cs="Courier New"/>
          <w:color w:val="FF0000"/>
        </w:rPr>
        <w:t>&lt;  70</w:t>
      </w:r>
      <w:proofErr w:type="gramEnd"/>
      <w:r w:rsidR="06136423" w:rsidRPr="7AB6CADE">
        <w:rPr>
          <w:rFonts w:cs="Courier New"/>
          <w:color w:val="FF0000"/>
        </w:rPr>
        <w:t xml:space="preserve">% </w:t>
      </w:r>
      <w:r w:rsidR="00551440">
        <w:tab/>
      </w:r>
      <w:r w:rsidR="06136423" w:rsidRPr="7AB6CADE">
        <w:rPr>
          <w:rFonts w:cs="Courier New"/>
          <w:color w:val="FF0000"/>
        </w:rPr>
        <w:t>E</w:t>
      </w:r>
    </w:p>
    <w:p w14:paraId="6E0FAB9F" w14:textId="77777777" w:rsidR="00A900B8" w:rsidRPr="00A900B8" w:rsidRDefault="00A900B8" w:rsidP="00A900B8"/>
    <w:p w14:paraId="0F75054E" w14:textId="56FA0834" w:rsidR="009051FA" w:rsidRPr="00C51931" w:rsidRDefault="009051FA" w:rsidP="002D1028">
      <w:pPr>
        <w:pStyle w:val="Heading2"/>
      </w:pPr>
      <w:r w:rsidRPr="00C51931">
        <w:t xml:space="preserve">Midterm </w:t>
      </w:r>
      <w:r w:rsidRPr="002D1028">
        <w:t>Grades</w:t>
      </w:r>
      <w:r w:rsidRPr="00C51931">
        <w:t xml:space="preserve"> </w:t>
      </w:r>
    </w:p>
    <w:p w14:paraId="17594393" w14:textId="73111652" w:rsidR="009051FA" w:rsidRPr="003B0BC8" w:rsidRDefault="3F6B86AA" w:rsidP="7AB6CADE">
      <w:pPr>
        <w:rPr>
          <w:i/>
          <w:iCs/>
        </w:rPr>
      </w:pPr>
      <w:r w:rsidRPr="7AB6CADE">
        <w:t xml:space="preserve">[Recommended language: </w:t>
      </w:r>
      <w:r w:rsidR="3FFA0315" w:rsidRPr="7AB6CADE">
        <w:rPr>
          <w:i/>
          <w:iCs/>
          <w:color w:val="FF0000"/>
        </w:rPr>
        <w:t xml:space="preserve">For undergraduates, midterm grades </w:t>
      </w:r>
      <w:r w:rsidR="22B8C4E6" w:rsidRPr="7AB6CADE">
        <w:rPr>
          <w:i/>
          <w:iCs/>
          <w:color w:val="FF0000"/>
        </w:rPr>
        <w:t xml:space="preserve">will </w:t>
      </w:r>
      <w:r w:rsidR="3FFA0315" w:rsidRPr="7AB6CADE">
        <w:rPr>
          <w:i/>
          <w:iCs/>
          <w:color w:val="FF0000"/>
        </w:rPr>
        <w:t xml:space="preserve">be posted in </w:t>
      </w:r>
      <w:proofErr w:type="spellStart"/>
      <w:r w:rsidR="3FFA0315" w:rsidRPr="7AB6CADE">
        <w:rPr>
          <w:i/>
          <w:iCs/>
          <w:color w:val="FF0000"/>
        </w:rPr>
        <w:t>myUK</w:t>
      </w:r>
      <w:proofErr w:type="spellEnd"/>
      <w:r w:rsidR="3FFA0315" w:rsidRPr="7AB6CADE">
        <w:rPr>
          <w:i/>
          <w:iCs/>
          <w:color w:val="FF0000"/>
        </w:rPr>
        <w:t xml:space="preserve"> by the deadline published in the </w:t>
      </w:r>
      <w:hyperlink r:id="rId13">
        <w:r w:rsidR="3FFA0315" w:rsidRPr="7AB6CADE">
          <w:rPr>
            <w:rStyle w:val="Hyperlink"/>
            <w:i/>
            <w:iCs/>
            <w:color w:val="FF0000"/>
          </w:rPr>
          <w:t>Academic Calendar</w:t>
        </w:r>
      </w:hyperlink>
      <w:r w:rsidR="3FFA0315" w:rsidRPr="7AB6CADE">
        <w:rPr>
          <w:i/>
          <w:iCs/>
          <w:color w:val="FF0000"/>
        </w:rPr>
        <w:t>.</w:t>
      </w:r>
      <w:r w:rsidR="6DF1C362" w:rsidRPr="7AB6CADE">
        <w:rPr>
          <w:i/>
          <w:iCs/>
          <w:color w:val="FF0000"/>
        </w:rPr>
        <w:t xml:space="preserve"> (</w:t>
      </w:r>
      <w:hyperlink r:id="rId14">
        <w:r w:rsidR="2FF22611" w:rsidRPr="7AB6CADE">
          <w:rPr>
            <w:rStyle w:val="Hyperlink"/>
            <w:i/>
            <w:iCs/>
            <w:color w:val="FF0000"/>
          </w:rPr>
          <w:t>https://registrar.uky.edu/academic-calendars/university</w:t>
        </w:r>
      </w:hyperlink>
      <w:r w:rsidR="2FF22611" w:rsidRPr="7AB6CADE">
        <w:rPr>
          <w:i/>
          <w:iCs/>
          <w:color w:val="FF0000"/>
        </w:rPr>
        <w:t xml:space="preserve"> </w:t>
      </w:r>
      <w:r w:rsidR="6DF1C362" w:rsidRPr="7AB6CADE">
        <w:rPr>
          <w:i/>
          <w:iCs/>
          <w:color w:val="FF0000"/>
        </w:rPr>
        <w:t>)</w:t>
      </w:r>
      <w:r w:rsidR="711B68DF" w:rsidRPr="7AB6CADE">
        <w:rPr>
          <w:i/>
          <w:iCs/>
        </w:rPr>
        <w:t xml:space="preserve"> </w:t>
      </w:r>
      <w:r w:rsidR="25B2EDC5" w:rsidRPr="7AB6CADE">
        <w:t>]</w:t>
      </w:r>
    </w:p>
    <w:p w14:paraId="520E7395" w14:textId="6196F3A3" w:rsidR="009051FA" w:rsidRDefault="009051FA" w:rsidP="008D72F0"/>
    <w:p w14:paraId="18154F6E" w14:textId="77777777" w:rsidR="009051FA" w:rsidRDefault="009051FA" w:rsidP="009051FA">
      <w:pPr>
        <w:pStyle w:val="Heading2"/>
      </w:pPr>
      <w:r>
        <w:lastRenderedPageBreak/>
        <w:t>Attendance Policy/Acceptable Documentation</w:t>
      </w:r>
    </w:p>
    <w:p w14:paraId="2412D97B" w14:textId="72D58955" w:rsidR="00D0232B" w:rsidRDefault="3FFA0315" w:rsidP="7AB6CADE">
      <w:pPr>
        <w:rPr>
          <w:color w:val="00B050"/>
        </w:rPr>
      </w:pPr>
      <w:r>
        <w:t>[</w:t>
      </w:r>
      <w:r w:rsidR="0D0441EE" w:rsidRPr="7AB6CADE">
        <w:rPr>
          <w:color w:val="00B050"/>
        </w:rPr>
        <w:t>If applicable, i</w:t>
      </w:r>
      <w:r w:rsidRPr="7AB6CADE">
        <w:rPr>
          <w:color w:val="00B050"/>
        </w:rPr>
        <w:t xml:space="preserve">nclude the course attendance policy and what constitutes acceptable documentation for excused absences. </w:t>
      </w:r>
      <w:r w:rsidR="398FEE1F" w:rsidRPr="7AB6CADE">
        <w:rPr>
          <w:color w:val="00B050"/>
        </w:rPr>
        <w:t xml:space="preserve">Include any policy related to absences due to major religious holidays. </w:t>
      </w:r>
      <w:r w:rsidR="6D672D21" w:rsidRPr="7AB6CADE">
        <w:rPr>
          <w:color w:val="00B050"/>
        </w:rPr>
        <w:t xml:space="preserve">Penalties for unexcused absences must </w:t>
      </w:r>
      <w:r w:rsidR="74429683" w:rsidRPr="7AB6CADE">
        <w:rPr>
          <w:color w:val="00B050"/>
        </w:rPr>
        <w:t>identified</w:t>
      </w:r>
      <w:r w:rsidR="6D672D21" w:rsidRPr="7AB6CADE">
        <w:rPr>
          <w:color w:val="00B050"/>
        </w:rPr>
        <w:t xml:space="preserve"> in the syllabus; if</w:t>
      </w:r>
      <w:r w:rsidRPr="7AB6CADE">
        <w:rPr>
          <w:color w:val="00B050"/>
        </w:rPr>
        <w:t xml:space="preserve"> an attendance policy is not described in the syllabus, students cannot be penalized for lack of attendance</w:t>
      </w:r>
      <w:r w:rsidR="398FEE1F" w:rsidRPr="7AB6CADE">
        <w:rPr>
          <w:color w:val="00B050"/>
        </w:rPr>
        <w:t>.</w:t>
      </w:r>
    </w:p>
    <w:p w14:paraId="026C6D30" w14:textId="4BA8B7D5" w:rsidR="009051FA" w:rsidRDefault="37F47B0B" w:rsidP="008D72F0">
      <w:r w:rsidRPr="7AB6CADE">
        <w:rPr>
          <w:color w:val="00B050"/>
        </w:rPr>
        <w:t xml:space="preserve">See </w:t>
      </w:r>
      <w:hyperlink r:id="rId15">
        <w:r w:rsidR="642A3530" w:rsidRPr="7AB6CADE">
          <w:rPr>
            <w:rStyle w:val="Hyperlink"/>
            <w:color w:val="00B050"/>
          </w:rPr>
          <w:t>https://provost.uky.edu/proposals/guidance-course-proposals/standard-academic-policy-statements</w:t>
        </w:r>
      </w:hyperlink>
      <w:r w:rsidR="642A3530" w:rsidRPr="7AB6CADE">
        <w:rPr>
          <w:color w:val="00B050"/>
        </w:rPr>
        <w:t xml:space="preserve"> for university guidelines on attendance policies</w:t>
      </w:r>
      <w:r w:rsidR="642A3530">
        <w:t>.</w:t>
      </w:r>
      <w:r w:rsidR="398FEE1F">
        <w:t>]</w:t>
      </w:r>
    </w:p>
    <w:p w14:paraId="4F573018" w14:textId="5F29F361" w:rsidR="00196FF3" w:rsidRDefault="00196FF3" w:rsidP="008D72F0"/>
    <w:p w14:paraId="676AAEDF" w14:textId="5B012509" w:rsidR="00533E0D" w:rsidRDefault="00533E0D" w:rsidP="00533E0D">
      <w:pPr>
        <w:pStyle w:val="Heading1"/>
      </w:pPr>
      <w:r>
        <w:t>Assignment Policies</w:t>
      </w:r>
    </w:p>
    <w:p w14:paraId="5D0FD331" w14:textId="0F595B4C" w:rsidR="007B7601" w:rsidRDefault="00F31F36" w:rsidP="00533E0D">
      <w:pPr>
        <w:pStyle w:val="Heading2"/>
      </w:pPr>
      <w:r>
        <w:t>Assignment Submissions</w:t>
      </w:r>
    </w:p>
    <w:p w14:paraId="7DAB0805" w14:textId="53DC6ADB" w:rsidR="00933F59" w:rsidRDefault="6BAE5823" w:rsidP="008D72F0">
      <w:r>
        <w:t>[</w:t>
      </w:r>
      <w:r w:rsidR="0C9E5123" w:rsidRPr="7AB6CADE">
        <w:rPr>
          <w:color w:val="00B050"/>
        </w:rPr>
        <w:t>Explain mechanism by which assignments are to be submitted</w:t>
      </w:r>
      <w:r w:rsidR="0C9E5123">
        <w:t>.</w:t>
      </w:r>
      <w:r>
        <w:t>]</w:t>
      </w:r>
      <w:r w:rsidR="3A821711">
        <w:t xml:space="preserve"> </w:t>
      </w:r>
    </w:p>
    <w:p w14:paraId="65EAFB38" w14:textId="77777777" w:rsidR="00BD3891" w:rsidRDefault="00BD3891" w:rsidP="008D72F0"/>
    <w:p w14:paraId="2ECEA478" w14:textId="6E86205C" w:rsidR="007B7601" w:rsidRDefault="007B7601" w:rsidP="00533E0D">
      <w:pPr>
        <w:pStyle w:val="Heading2"/>
      </w:pPr>
      <w:r>
        <w:t>Return</w:t>
      </w:r>
      <w:r w:rsidR="00533E0D">
        <w:t xml:space="preserve">ing </w:t>
      </w:r>
      <w:r>
        <w:t>Assignments</w:t>
      </w:r>
      <w:r w:rsidR="00BD273D">
        <w:t xml:space="preserve"> to Students</w:t>
      </w:r>
    </w:p>
    <w:p w14:paraId="3CF77D54" w14:textId="50C0D1CA" w:rsidR="007B7601" w:rsidRDefault="7F349CF5" w:rsidP="7AB6CADE">
      <w:pPr>
        <w:rPr>
          <w:rFonts w:cs="Arial"/>
        </w:rPr>
      </w:pPr>
      <w:r w:rsidRPr="7AB6CADE">
        <w:rPr>
          <w:rFonts w:cs="Arial"/>
        </w:rPr>
        <w:t>[</w:t>
      </w:r>
      <w:r w:rsidR="4E89660C" w:rsidRPr="7AB6CADE">
        <w:rPr>
          <w:rFonts w:cs="Arial"/>
          <w:color w:val="00B050"/>
        </w:rPr>
        <w:t>Explain policy regarding return of exams and assignments</w:t>
      </w:r>
      <w:r w:rsidR="4E89660C" w:rsidRPr="7AB6CADE">
        <w:rPr>
          <w:rFonts w:cs="Arial"/>
        </w:rPr>
        <w:t>.</w:t>
      </w:r>
      <w:r w:rsidRPr="7AB6CADE">
        <w:rPr>
          <w:rFonts w:cs="Arial"/>
        </w:rPr>
        <w:t>]</w:t>
      </w:r>
    </w:p>
    <w:p w14:paraId="0AAF0C2D" w14:textId="77777777" w:rsidR="00F31F36" w:rsidRDefault="00F31F36" w:rsidP="008D72F0"/>
    <w:p w14:paraId="72D0ED70" w14:textId="1EAC4685" w:rsidR="00F31F36" w:rsidRDefault="00F31F36" w:rsidP="00533E0D">
      <w:pPr>
        <w:pStyle w:val="Heading2"/>
      </w:pPr>
      <w:r>
        <w:t>L</w:t>
      </w:r>
      <w:r w:rsidR="00933F59">
        <w:t xml:space="preserve">ate </w:t>
      </w:r>
      <w:r>
        <w:t>A</w:t>
      </w:r>
      <w:r w:rsidR="00933F59">
        <w:t>ssignment</w:t>
      </w:r>
      <w:r w:rsidR="00533E0D">
        <w:t>s</w:t>
      </w:r>
    </w:p>
    <w:p w14:paraId="68FB47A0" w14:textId="69997A72" w:rsidR="00933F59" w:rsidRDefault="7F349CF5" w:rsidP="008D72F0">
      <w:r>
        <w:t>[</w:t>
      </w:r>
      <w:r w:rsidRPr="7AB6CADE">
        <w:rPr>
          <w:color w:val="00B050"/>
        </w:rPr>
        <w:t>E</w:t>
      </w:r>
      <w:r w:rsidR="3A821711" w:rsidRPr="7AB6CADE">
        <w:rPr>
          <w:color w:val="00B050"/>
        </w:rPr>
        <w:t xml:space="preserve">xplain </w:t>
      </w:r>
      <w:r w:rsidR="69A0DAFD" w:rsidRPr="7AB6CADE">
        <w:rPr>
          <w:color w:val="00B050"/>
        </w:rPr>
        <w:t xml:space="preserve">policy on late assignments, including </w:t>
      </w:r>
      <w:r w:rsidR="2495BB8F" w:rsidRPr="7AB6CADE">
        <w:rPr>
          <w:color w:val="00B050"/>
        </w:rPr>
        <w:t>all deadlines for acceptance and all penalties for late work.</w:t>
      </w:r>
      <w:r w:rsidR="18B65790" w:rsidRPr="7AB6CADE">
        <w:rPr>
          <w:color w:val="00B050"/>
        </w:rPr>
        <w:t xml:space="preserve"> </w:t>
      </w:r>
      <w:r w:rsidR="09D981D2" w:rsidRPr="7AB6CADE">
        <w:rPr>
          <w:color w:val="00B050"/>
        </w:rPr>
        <w:t xml:space="preserve">Note that </w:t>
      </w:r>
      <w:r w:rsidR="3A821711" w:rsidRPr="7AB6CADE">
        <w:rPr>
          <w:color w:val="00B050"/>
        </w:rPr>
        <w:t>late assignments must be accepted for excused absences</w:t>
      </w:r>
      <w:r w:rsidR="2D112B13" w:rsidRPr="7AB6CADE">
        <w:rPr>
          <w:color w:val="00B050"/>
        </w:rPr>
        <w:t>, but</w:t>
      </w:r>
      <w:r w:rsidR="03F82A9C" w:rsidRPr="7AB6CADE">
        <w:rPr>
          <w:color w:val="00B050"/>
        </w:rPr>
        <w:t xml:space="preserve"> guidelines on excused absence submissions may be provided</w:t>
      </w:r>
      <w:r w:rsidR="3A821711">
        <w:t>.</w:t>
      </w:r>
      <w:r>
        <w:t>]</w:t>
      </w:r>
    </w:p>
    <w:p w14:paraId="6ACE6D3C" w14:textId="0C419282" w:rsidR="00BD273D" w:rsidRDefault="00BD273D" w:rsidP="008D72F0"/>
    <w:p w14:paraId="32512A4E" w14:textId="77777777" w:rsidR="00BD273D" w:rsidRDefault="00BD273D" w:rsidP="00BD273D">
      <w:pPr>
        <w:pStyle w:val="Heading2"/>
      </w:pPr>
      <w:bookmarkStart w:id="0" w:name="_Hlk74139558"/>
      <w:r>
        <w:t xml:space="preserve">Assignments Due during Prep Week </w:t>
      </w:r>
    </w:p>
    <w:p w14:paraId="40D0CCCD" w14:textId="77777777" w:rsidR="00B2499D" w:rsidRDefault="3F078B92" w:rsidP="7AB6CADE">
      <w:pPr>
        <w:rPr>
          <w:color w:val="00B050"/>
        </w:rPr>
      </w:pPr>
      <w:bookmarkStart w:id="1" w:name="_Hlk74139820"/>
      <w:r>
        <w:t>[</w:t>
      </w:r>
      <w:r w:rsidRPr="7AB6CADE">
        <w:rPr>
          <w:color w:val="00B050"/>
        </w:rPr>
        <w:t xml:space="preserve">If applicable, describe what assignments will be due during Prep Week. </w:t>
      </w:r>
    </w:p>
    <w:p w14:paraId="4B062BC5" w14:textId="77777777" w:rsidR="00A14F2C" w:rsidRDefault="3427BBBE" w:rsidP="7AB6CADE">
      <w:pPr>
        <w:rPr>
          <w:color w:val="00B050"/>
        </w:rPr>
      </w:pPr>
      <w:r w:rsidRPr="7AB6CADE">
        <w:rPr>
          <w:color w:val="00B050"/>
        </w:rPr>
        <w:t>During Prep Week (</w:t>
      </w:r>
      <w:r w:rsidR="405C70AE" w:rsidRPr="7AB6CADE">
        <w:rPr>
          <w:color w:val="00B050"/>
        </w:rPr>
        <w:t>final week of class including Reading Days), n</w:t>
      </w:r>
      <w:r w:rsidR="3F078B92" w:rsidRPr="7AB6CADE">
        <w:rPr>
          <w:color w:val="00B050"/>
        </w:rPr>
        <w:t>o project, lab practical, paper, presentation deadline or oral/listening examination can be scheduled</w:t>
      </w:r>
      <w:r w:rsidR="405C70AE" w:rsidRPr="7AB6CADE">
        <w:rPr>
          <w:color w:val="00B050"/>
        </w:rPr>
        <w:t>,</w:t>
      </w:r>
      <w:r w:rsidR="3F078B92" w:rsidRPr="7AB6CADE">
        <w:rPr>
          <w:color w:val="00B050"/>
        </w:rPr>
        <w:t xml:space="preserve"> unless</w:t>
      </w:r>
      <w:r w:rsidR="405C70AE" w:rsidRPr="7AB6CADE">
        <w:rPr>
          <w:color w:val="00B050"/>
        </w:rPr>
        <w:t xml:space="preserve"> </w:t>
      </w:r>
      <w:r w:rsidR="3DE27444" w:rsidRPr="7AB6CADE">
        <w:rPr>
          <w:color w:val="00B050"/>
        </w:rPr>
        <w:t xml:space="preserve">1) the course has no final examination </w:t>
      </w:r>
      <w:r w:rsidR="3F078B92" w:rsidRPr="7AB6CADE">
        <w:rPr>
          <w:color w:val="00B050"/>
        </w:rPr>
        <w:t xml:space="preserve">(or </w:t>
      </w:r>
      <w:r w:rsidR="70D41DBF" w:rsidRPr="7AB6CADE">
        <w:rPr>
          <w:color w:val="00B050"/>
        </w:rPr>
        <w:t>any exam/</w:t>
      </w:r>
      <w:r w:rsidR="3F078B92" w:rsidRPr="7AB6CADE">
        <w:rPr>
          <w:color w:val="00B050"/>
        </w:rPr>
        <w:t xml:space="preserve">assignment that acts as a final examination) </w:t>
      </w:r>
      <w:r w:rsidR="3DE27444" w:rsidRPr="7AB6CADE">
        <w:rPr>
          <w:color w:val="00B050"/>
        </w:rPr>
        <w:t xml:space="preserve">and 2) the </w:t>
      </w:r>
      <w:r w:rsidR="0793ABEB" w:rsidRPr="7AB6CADE">
        <w:rPr>
          <w:color w:val="00B050"/>
        </w:rPr>
        <w:t xml:space="preserve">Prep Week </w:t>
      </w:r>
      <w:r w:rsidR="6E2A00F6" w:rsidRPr="7AB6CADE">
        <w:rPr>
          <w:color w:val="00B050"/>
        </w:rPr>
        <w:t xml:space="preserve">assignment/exam/activity is </w:t>
      </w:r>
      <w:r w:rsidR="0793ABEB" w:rsidRPr="7AB6CADE">
        <w:rPr>
          <w:color w:val="00B050"/>
        </w:rPr>
        <w:t>clearly specified in the syllabus</w:t>
      </w:r>
      <w:r w:rsidR="3F078B92" w:rsidRPr="7AB6CADE">
        <w:rPr>
          <w:color w:val="00B050"/>
        </w:rPr>
        <w:t xml:space="preserve">. </w:t>
      </w:r>
    </w:p>
    <w:p w14:paraId="34D5765B" w14:textId="6C45C0E6" w:rsidR="00F10D33" w:rsidRDefault="3F078B92" w:rsidP="7AB6CADE">
      <w:pPr>
        <w:spacing w:before="60"/>
        <w:rPr>
          <w:color w:val="00B050"/>
        </w:rPr>
      </w:pPr>
      <w:r w:rsidRPr="7AB6CADE">
        <w:rPr>
          <w:color w:val="00B050"/>
        </w:rPr>
        <w:t>A course with a lab component may schedule the lab practical of the course during Prep Week if the lab portion does not also require a final examination during finals week.</w:t>
      </w:r>
      <w:r w:rsidR="26FC1274" w:rsidRPr="7AB6CADE">
        <w:rPr>
          <w:color w:val="00B050"/>
        </w:rPr>
        <w:t xml:space="preserve"> </w:t>
      </w:r>
      <w:bookmarkStart w:id="2" w:name="_Hlk74225597"/>
    </w:p>
    <w:p w14:paraId="3072A686" w14:textId="22A15487" w:rsidR="009718E8" w:rsidRDefault="66E3CC60" w:rsidP="00DF48AA">
      <w:pPr>
        <w:spacing w:before="60"/>
      </w:pPr>
      <w:r w:rsidRPr="7AB6CADE">
        <w:rPr>
          <w:color w:val="00B050"/>
        </w:rPr>
        <w:t>During th</w:t>
      </w:r>
      <w:r w:rsidR="57DB781A" w:rsidRPr="7AB6CADE">
        <w:rPr>
          <w:color w:val="00B050"/>
        </w:rPr>
        <w:t>e</w:t>
      </w:r>
      <w:r w:rsidR="6FAC61BD" w:rsidRPr="7AB6CADE">
        <w:rPr>
          <w:color w:val="00B050"/>
        </w:rPr>
        <w:t xml:space="preserve"> Reading Days </w:t>
      </w:r>
      <w:r w:rsidRPr="7AB6CADE">
        <w:rPr>
          <w:color w:val="00B050"/>
        </w:rPr>
        <w:t>period</w:t>
      </w:r>
      <w:r w:rsidR="57DB781A" w:rsidRPr="7AB6CADE">
        <w:rPr>
          <w:color w:val="00B050"/>
        </w:rPr>
        <w:t xml:space="preserve"> between the last day of class and the final exam</w:t>
      </w:r>
      <w:r w:rsidRPr="7AB6CADE">
        <w:rPr>
          <w:color w:val="00B050"/>
        </w:rPr>
        <w:t xml:space="preserve">, instructors cannot </w:t>
      </w:r>
      <w:r w:rsidR="471B27BF" w:rsidRPr="7AB6CADE">
        <w:rPr>
          <w:color w:val="00B050"/>
        </w:rPr>
        <w:t>have</w:t>
      </w:r>
      <w:r w:rsidRPr="7AB6CADE">
        <w:rPr>
          <w:color w:val="00B050"/>
        </w:rPr>
        <w:t xml:space="preserve"> </w:t>
      </w:r>
      <w:r w:rsidRPr="7AB6CADE">
        <w:rPr>
          <w:color w:val="00B050"/>
          <w:u w:val="single"/>
        </w:rPr>
        <w:t>any</w:t>
      </w:r>
      <w:r w:rsidRPr="7AB6CADE">
        <w:rPr>
          <w:color w:val="00B050"/>
        </w:rPr>
        <w:t xml:space="preserve"> required interactions</w:t>
      </w:r>
      <w:r w:rsidR="511AD521" w:rsidRPr="7AB6CADE">
        <w:rPr>
          <w:color w:val="00B050"/>
        </w:rPr>
        <w:t xml:space="preserve">, e.g. </w:t>
      </w:r>
      <w:r w:rsidR="26FC1274" w:rsidRPr="7AB6CADE">
        <w:rPr>
          <w:color w:val="00B050"/>
        </w:rPr>
        <w:t>meeting</w:t>
      </w:r>
      <w:r w:rsidR="6DC247DD" w:rsidRPr="7AB6CADE">
        <w:rPr>
          <w:color w:val="00B050"/>
        </w:rPr>
        <w:t>s</w:t>
      </w:r>
      <w:r w:rsidR="794E92FB" w:rsidRPr="7AB6CADE">
        <w:rPr>
          <w:color w:val="00B050"/>
        </w:rPr>
        <w:t>, activities</w:t>
      </w:r>
      <w:r w:rsidR="26FC1274" w:rsidRPr="7AB6CADE">
        <w:rPr>
          <w:color w:val="00B050"/>
        </w:rPr>
        <w:t>,</w:t>
      </w:r>
      <w:r w:rsidR="794E92FB" w:rsidRPr="7AB6CADE">
        <w:rPr>
          <w:color w:val="00B050"/>
        </w:rPr>
        <w:t xml:space="preserve"> </w:t>
      </w:r>
      <w:r w:rsidR="6DC247DD" w:rsidRPr="7AB6CADE">
        <w:rPr>
          <w:color w:val="00B050"/>
        </w:rPr>
        <w:t>assignments</w:t>
      </w:r>
      <w:bookmarkEnd w:id="2"/>
      <w:r w:rsidR="511AD521" w:rsidRPr="7AB6CADE">
        <w:rPr>
          <w:color w:val="00B050"/>
        </w:rPr>
        <w:t>.</w:t>
      </w:r>
      <w:r w:rsidR="00336995">
        <w:br/>
      </w:r>
      <w:r w:rsidR="511AD521" w:rsidRPr="7AB6CADE">
        <w:rPr>
          <w:color w:val="00B050"/>
        </w:rPr>
        <w:t>(Except</w:t>
      </w:r>
      <w:r w:rsidR="3427BBBE" w:rsidRPr="7AB6CADE">
        <w:rPr>
          <w:color w:val="00B050"/>
        </w:rPr>
        <w:t>ion for weekend-scheduled courses.)</w:t>
      </w:r>
      <w:r w:rsidR="3A02A39A">
        <w:t>]</w:t>
      </w:r>
      <w:bookmarkEnd w:id="0"/>
      <w:bookmarkEnd w:id="1"/>
    </w:p>
    <w:p w14:paraId="14FAC70D" w14:textId="73B2EA74" w:rsidR="00F31F36" w:rsidRDefault="00F31F36" w:rsidP="008D72F0"/>
    <w:p w14:paraId="602CAC0B" w14:textId="2EC41B62" w:rsidR="00933F59" w:rsidRDefault="00AF2A11" w:rsidP="00AF052D">
      <w:pPr>
        <w:pStyle w:val="Heading1"/>
      </w:pPr>
      <w:r>
        <w:t>Academic Policy Statements</w:t>
      </w:r>
    </w:p>
    <w:p w14:paraId="2E2719FA" w14:textId="1EDF7CFA" w:rsidR="00E11FF7" w:rsidRDefault="5F6C679D" w:rsidP="008D72F0">
      <w:r>
        <w:t>[</w:t>
      </w:r>
      <w:r w:rsidR="73ABD579" w:rsidRPr="7AB6CADE">
        <w:rPr>
          <w:color w:val="00B050"/>
        </w:rPr>
        <w:t>I</w:t>
      </w:r>
      <w:r w:rsidR="5E0E12C0" w:rsidRPr="7AB6CADE">
        <w:rPr>
          <w:color w:val="00B050"/>
        </w:rPr>
        <w:t xml:space="preserve">nclude </w:t>
      </w:r>
      <w:r w:rsidR="096486A4" w:rsidRPr="7AB6CADE">
        <w:rPr>
          <w:color w:val="00B050"/>
        </w:rPr>
        <w:t xml:space="preserve">a </w:t>
      </w:r>
      <w:r w:rsidR="5E0E12C0" w:rsidRPr="7AB6CADE">
        <w:rPr>
          <w:color w:val="00B050"/>
        </w:rPr>
        <w:t xml:space="preserve">link to the </w:t>
      </w:r>
      <w:r w:rsidR="755EB8AB" w:rsidRPr="7AB6CADE">
        <w:rPr>
          <w:color w:val="00B050"/>
        </w:rPr>
        <w:t>University</w:t>
      </w:r>
      <w:r w:rsidR="5E0E12C0" w:rsidRPr="7AB6CADE">
        <w:rPr>
          <w:color w:val="00B050"/>
        </w:rPr>
        <w:t>’</w:t>
      </w:r>
      <w:r w:rsidR="755EB8AB" w:rsidRPr="7AB6CADE">
        <w:rPr>
          <w:color w:val="00B050"/>
        </w:rPr>
        <w:t>s Academic Policy Statements</w:t>
      </w:r>
      <w:r w:rsidR="3C0D8305" w:rsidRPr="7AB6CADE">
        <w:rPr>
          <w:color w:val="00B050"/>
        </w:rPr>
        <w:t xml:space="preserve"> or paste them in full into the syllabus</w:t>
      </w:r>
      <w:r w:rsidR="3C0D8305">
        <w:t>.</w:t>
      </w:r>
      <w:r w:rsidR="3BC2C995">
        <w:t xml:space="preserve">] </w:t>
      </w:r>
    </w:p>
    <w:p w14:paraId="358EB4E7" w14:textId="2D87873C" w:rsidR="00164B6A" w:rsidRDefault="00164B6A" w:rsidP="008D72F0"/>
    <w:p w14:paraId="435BC81D" w14:textId="2E14416A" w:rsidR="00533E0D" w:rsidRPr="00DF48AA" w:rsidRDefault="4917E290" w:rsidP="008D72F0">
      <w:pPr>
        <w:rPr>
          <w:i/>
          <w:iCs/>
        </w:rPr>
      </w:pPr>
      <w:r>
        <w:t xml:space="preserve">Recommended language: </w:t>
      </w:r>
      <w:r w:rsidR="02A4E57A" w:rsidRPr="7AB6CADE">
        <w:rPr>
          <w:i/>
          <w:iCs/>
          <w:color w:val="FF0000"/>
        </w:rPr>
        <w:t>A full list of U</w:t>
      </w:r>
      <w:r w:rsidR="683F39B8" w:rsidRPr="7AB6CADE">
        <w:rPr>
          <w:i/>
          <w:iCs/>
          <w:color w:val="FF0000"/>
        </w:rPr>
        <w:t>K</w:t>
      </w:r>
      <w:r w:rsidR="02A4E57A" w:rsidRPr="7AB6CADE">
        <w:rPr>
          <w:i/>
          <w:iCs/>
          <w:color w:val="FF0000"/>
        </w:rPr>
        <w:t xml:space="preserve"> </w:t>
      </w:r>
      <w:r w:rsidR="096486A4" w:rsidRPr="7AB6CADE">
        <w:rPr>
          <w:i/>
          <w:iCs/>
          <w:color w:val="FF0000"/>
        </w:rPr>
        <w:t>a</w:t>
      </w:r>
      <w:r w:rsidR="02A4E57A" w:rsidRPr="7AB6CADE">
        <w:rPr>
          <w:i/>
          <w:iCs/>
          <w:color w:val="FF0000"/>
        </w:rPr>
        <w:t xml:space="preserve">cademic </w:t>
      </w:r>
      <w:r w:rsidR="096486A4" w:rsidRPr="7AB6CADE">
        <w:rPr>
          <w:i/>
          <w:iCs/>
          <w:color w:val="FF0000"/>
        </w:rPr>
        <w:t>p</w:t>
      </w:r>
      <w:r w:rsidR="02A4E57A" w:rsidRPr="7AB6CADE">
        <w:rPr>
          <w:i/>
          <w:iCs/>
          <w:color w:val="FF0000"/>
        </w:rPr>
        <w:t xml:space="preserve">olicies is available at </w:t>
      </w:r>
      <w:hyperlink r:id="rId16">
        <w:r w:rsidR="02CE175F" w:rsidRPr="7AB6CADE">
          <w:rPr>
            <w:rStyle w:val="Hyperlink"/>
            <w:i/>
            <w:iCs/>
            <w:color w:val="FF0000"/>
          </w:rPr>
          <w:t>https://provost.uky.edu/proposals/guidance-course-proposals/standard-academic-policy-statements</w:t>
        </w:r>
      </w:hyperlink>
      <w:r w:rsidR="096486A4" w:rsidRPr="7AB6CADE">
        <w:rPr>
          <w:i/>
          <w:iCs/>
        </w:rPr>
        <w:t xml:space="preserve"> .</w:t>
      </w:r>
    </w:p>
    <w:p w14:paraId="0B24096F" w14:textId="77777777" w:rsidR="00D00225" w:rsidRDefault="00D00225" w:rsidP="008D72F0"/>
    <w:p w14:paraId="6F221145" w14:textId="1672CB3E" w:rsidR="00196FF3" w:rsidRDefault="00196FF3" w:rsidP="00196FF3">
      <w:pPr>
        <w:pStyle w:val="Heading1"/>
      </w:pPr>
      <w:r>
        <w:t>Academic Offenses</w:t>
      </w:r>
      <w:r w:rsidR="009051FA">
        <w:t xml:space="preserve"> (Cheating, Plagiarism, and Falsification or Misuse of Academic Records)</w:t>
      </w:r>
    </w:p>
    <w:p w14:paraId="74A44407" w14:textId="77777777" w:rsidR="003B02D1" w:rsidRDefault="2B1364A6" w:rsidP="7AB6CADE">
      <w:pPr>
        <w:rPr>
          <w:color w:val="00B050"/>
        </w:rPr>
      </w:pPr>
      <w:r>
        <w:lastRenderedPageBreak/>
        <w:t>[</w:t>
      </w:r>
      <w:r w:rsidR="73ABD579" w:rsidRPr="7AB6CADE">
        <w:rPr>
          <w:color w:val="00B050"/>
        </w:rPr>
        <w:t>I</w:t>
      </w:r>
      <w:r w:rsidRPr="7AB6CADE">
        <w:rPr>
          <w:color w:val="00B050"/>
        </w:rPr>
        <w:t xml:space="preserve">nclude </w:t>
      </w:r>
      <w:r w:rsidR="3C0D8305" w:rsidRPr="7AB6CADE">
        <w:rPr>
          <w:color w:val="00B050"/>
        </w:rPr>
        <w:t>a link to the University’s Academic Offence policies or past them in full into the syllabus</w:t>
      </w:r>
      <w:r w:rsidR="73ABD579" w:rsidRPr="7AB6CADE">
        <w:rPr>
          <w:color w:val="00B050"/>
        </w:rPr>
        <w:t xml:space="preserve"> Syllabi for professional-level classes must include that program's rules on academic offenses or a link to a page with that information.</w:t>
      </w:r>
    </w:p>
    <w:p w14:paraId="7A51A4B3" w14:textId="7548965C" w:rsidR="00A46C33" w:rsidRDefault="3D608D68" w:rsidP="00533E0D">
      <w:r w:rsidRPr="7AB6CADE">
        <w:rPr>
          <w:color w:val="00B050"/>
        </w:rPr>
        <w:t>Faculty may include</w:t>
      </w:r>
      <w:r w:rsidR="4048A409" w:rsidRPr="7AB6CADE">
        <w:rPr>
          <w:color w:val="00B050"/>
        </w:rPr>
        <w:t xml:space="preserve"> additional information on course expectations as well.</w:t>
      </w:r>
      <w:r w:rsidR="73ABD579">
        <w:t>]</w:t>
      </w:r>
    </w:p>
    <w:p w14:paraId="0AF3B7E1" w14:textId="77777777" w:rsidR="00A46C33" w:rsidRDefault="00A46C33" w:rsidP="00533E0D"/>
    <w:p w14:paraId="1D585359" w14:textId="2E813A74" w:rsidR="1F8B3070" w:rsidRDefault="1F8B3070">
      <w:r>
        <w:t xml:space="preserve">Recommended language: </w:t>
      </w:r>
    </w:p>
    <w:p w14:paraId="1E831573" w14:textId="040C5C55" w:rsidR="7AB6CADE" w:rsidRDefault="7AB6CADE"/>
    <w:p w14:paraId="5A26246D" w14:textId="32F1B790" w:rsidR="00A46C33" w:rsidRDefault="683F39B8" w:rsidP="7AB6CADE">
      <w:pPr>
        <w:rPr>
          <w:i/>
          <w:iCs/>
          <w:color w:val="FF0000"/>
        </w:rPr>
      </w:pPr>
      <w:r w:rsidRPr="7AB6CADE">
        <w:rPr>
          <w:i/>
          <w:iCs/>
          <w:color w:val="FF0000"/>
        </w:rPr>
        <w:t>UK policies on academic offenses are available at</w:t>
      </w:r>
      <w:r w:rsidR="653E340A" w:rsidRPr="7AB6CADE">
        <w:rPr>
          <w:i/>
          <w:iCs/>
          <w:color w:val="FF0000"/>
        </w:rPr>
        <w:t xml:space="preserve"> </w:t>
      </w:r>
    </w:p>
    <w:p w14:paraId="19628CE4" w14:textId="409BE0FC" w:rsidR="00A46C33" w:rsidRDefault="00DF48AA" w:rsidP="7AB6CADE">
      <w:pPr>
        <w:rPr>
          <w:i/>
          <w:iCs/>
          <w:color w:val="FF0000"/>
        </w:rPr>
      </w:pPr>
      <w:hyperlink r:id="rId17">
        <w:r w:rsidR="45E6B978" w:rsidRPr="7AB6CADE">
          <w:rPr>
            <w:rStyle w:val="Hyperlink"/>
            <w:i/>
            <w:iCs/>
            <w:color w:val="FF0000"/>
          </w:rPr>
          <w:t>https://provost.uky.edu/proposals/guidance-course-proposals/academic-offenses</w:t>
        </w:r>
      </w:hyperlink>
    </w:p>
    <w:p w14:paraId="23E00BED" w14:textId="77777777" w:rsidR="003670B8" w:rsidRDefault="003670B8" w:rsidP="7AB6CADE">
      <w:pPr>
        <w:rPr>
          <w:i/>
          <w:iCs/>
          <w:color w:val="FF0000"/>
        </w:rPr>
      </w:pPr>
    </w:p>
    <w:p w14:paraId="32B88980" w14:textId="7D1F432C" w:rsidR="3C59B96C" w:rsidRDefault="3C59B96C" w:rsidP="7AB6CADE">
      <w:pPr>
        <w:rPr>
          <w:i/>
          <w:iCs/>
          <w:color w:val="FF0000"/>
        </w:rPr>
      </w:pPr>
      <w:r w:rsidRPr="7AB6CADE">
        <w:rPr>
          <w:i/>
          <w:iCs/>
          <w:color w:val="FF0000"/>
        </w:rPr>
        <w:t xml:space="preserve">For a thorough description of “plagiarism,” see </w:t>
      </w:r>
      <w:hyperlink r:id="rId18">
        <w:r w:rsidRPr="7AB6CADE">
          <w:rPr>
            <w:rStyle w:val="Hyperlink"/>
            <w:i/>
            <w:iCs/>
            <w:color w:val="FF0000"/>
          </w:rPr>
          <w:t>https://ombud.uky.edu/students/what-plagiarism</w:t>
        </w:r>
      </w:hyperlink>
    </w:p>
    <w:p w14:paraId="0E2FBE6D" w14:textId="165D202A" w:rsidR="7AB6CADE" w:rsidRDefault="7AB6CADE" w:rsidP="7AB6CADE">
      <w:pPr>
        <w:rPr>
          <w:i/>
          <w:iCs/>
          <w:color w:val="FF0000"/>
        </w:rPr>
      </w:pPr>
    </w:p>
    <w:p w14:paraId="60A17B23" w14:textId="70706BAE" w:rsidR="3C59B96C" w:rsidRDefault="3C59B96C" w:rsidP="7AB6CADE">
      <w:pPr>
        <w:rPr>
          <w:i/>
          <w:iCs/>
          <w:color w:val="FF0000"/>
        </w:rPr>
      </w:pPr>
      <w:r w:rsidRPr="7AB6CADE">
        <w:rPr>
          <w:i/>
          <w:iCs/>
          <w:color w:val="FF0000"/>
        </w:rPr>
        <w:t xml:space="preserve">For a thorough description of “cheating,” see </w:t>
      </w:r>
      <w:hyperlink r:id="rId19">
        <w:r w:rsidRPr="7AB6CADE">
          <w:rPr>
            <w:rStyle w:val="Hyperlink"/>
            <w:i/>
            <w:iCs/>
            <w:color w:val="FF0000"/>
          </w:rPr>
          <w:t>https://ombud.uky.edu/students/what-cheating</w:t>
        </w:r>
      </w:hyperlink>
      <w:r w:rsidRPr="7AB6CADE">
        <w:rPr>
          <w:i/>
          <w:iCs/>
          <w:color w:val="FF0000"/>
        </w:rPr>
        <w:t xml:space="preserve"> </w:t>
      </w:r>
    </w:p>
    <w:p w14:paraId="14010469" w14:textId="77777777" w:rsidR="0047701B" w:rsidRPr="003670B8" w:rsidRDefault="0047701B" w:rsidP="0047701B"/>
    <w:p w14:paraId="0612F3A9" w14:textId="77777777" w:rsidR="0047701B" w:rsidRDefault="0047701B" w:rsidP="0047701B">
      <w:pPr>
        <w:pStyle w:val="Heading1"/>
      </w:pPr>
      <w:r>
        <w:t>Resources</w:t>
      </w:r>
    </w:p>
    <w:p w14:paraId="201A40C3" w14:textId="77777777" w:rsidR="0047701B" w:rsidRDefault="6DEE709D" w:rsidP="0047701B">
      <w:r>
        <w:t>[</w:t>
      </w:r>
      <w:r w:rsidRPr="7AB6CADE">
        <w:rPr>
          <w:color w:val="00B050"/>
        </w:rPr>
        <w:t>Describe specific resources that may be useful to students</w:t>
      </w:r>
      <w:r>
        <w:t xml:space="preserve">] </w:t>
      </w:r>
    </w:p>
    <w:p w14:paraId="2A332C51" w14:textId="77777777" w:rsidR="00164B6A" w:rsidRDefault="00164B6A" w:rsidP="00164B6A"/>
    <w:p w14:paraId="7BC1E6AF" w14:textId="76D5DE5F" w:rsidR="00132BE1" w:rsidRDefault="2B066D61" w:rsidP="7AB6CADE">
      <w:pPr>
        <w:spacing w:line="259" w:lineRule="auto"/>
        <w:rPr>
          <w:i/>
          <w:iCs/>
          <w:color w:val="FF0000"/>
        </w:rPr>
      </w:pPr>
      <w:r w:rsidRPr="7AB6CADE">
        <w:rPr>
          <w:color w:val="FF0000"/>
        </w:rPr>
        <w:t xml:space="preserve">Recommended language: </w:t>
      </w:r>
      <w:r w:rsidRPr="7AB6CADE">
        <w:rPr>
          <w:i/>
          <w:iCs/>
          <w:color w:val="FF0000"/>
        </w:rPr>
        <w:t xml:space="preserve">The university offers a variety of resources available to students. Visti the </w:t>
      </w:r>
      <w:hyperlink r:id="rId20">
        <w:r w:rsidRPr="7AB6CADE">
          <w:rPr>
            <w:rStyle w:val="Hyperlink"/>
            <w:i/>
            <w:iCs/>
            <w:color w:val="FF0000"/>
          </w:rPr>
          <w:t>Office of Student Success</w:t>
        </w:r>
      </w:hyperlink>
      <w:r w:rsidRPr="7AB6CADE">
        <w:rPr>
          <w:i/>
          <w:iCs/>
          <w:color w:val="FF0000"/>
        </w:rPr>
        <w:t xml:space="preserve"> to access the full list.</w:t>
      </w:r>
    </w:p>
    <w:p w14:paraId="70441C1A" w14:textId="0490FD28" w:rsidR="7AB6CADE" w:rsidRDefault="7AB6CADE"/>
    <w:p w14:paraId="270970F2" w14:textId="739B7104" w:rsidR="00A533B2" w:rsidRDefault="7DAEB87D" w:rsidP="00A533B2">
      <w:pPr>
        <w:pStyle w:val="Heading1"/>
      </w:pPr>
      <w:r>
        <w:t xml:space="preserve">Classroom Emergency Preparedness and Response </w:t>
      </w:r>
    </w:p>
    <w:p w14:paraId="551F486A" w14:textId="1757778E" w:rsidR="7AB6CADE" w:rsidRDefault="7AB6CADE"/>
    <w:p w14:paraId="1E1C8D36" w14:textId="60BFD7D9" w:rsidR="3628BBCC" w:rsidRDefault="3628BBCC">
      <w:r>
        <w:t>[</w:t>
      </w:r>
      <w:r w:rsidRPr="7AB6CADE">
        <w:rPr>
          <w:color w:val="00B050"/>
        </w:rPr>
        <w:t>Either copy/paste the information at the following link or use the recommended language.  Recommended language</w:t>
      </w:r>
      <w:r>
        <w:t>:</w:t>
      </w:r>
    </w:p>
    <w:p w14:paraId="6993076A" w14:textId="1FB3E7A8" w:rsidR="7AB6CADE" w:rsidRDefault="7AB6CADE"/>
    <w:p w14:paraId="1658D468" w14:textId="78B6F1B7" w:rsidR="3628BBCC" w:rsidRDefault="3628BBCC" w:rsidP="7AB6CADE">
      <w:pPr>
        <w:rPr>
          <w:color w:val="FF0000"/>
        </w:rPr>
      </w:pPr>
      <w:r w:rsidRPr="7AB6CADE">
        <w:rPr>
          <w:color w:val="FF0000"/>
        </w:rPr>
        <w:t xml:space="preserve">Please see the following link for information related to emergency reporting and action: </w:t>
      </w:r>
      <w:hyperlink r:id="rId21">
        <w:r w:rsidRPr="7AB6CADE">
          <w:rPr>
            <w:rStyle w:val="Hyperlink"/>
            <w:color w:val="FF0000"/>
          </w:rPr>
          <w:t>https://provost.uky.edu/curriculumproposals/syllabus-information</w:t>
        </w:r>
      </w:hyperlink>
    </w:p>
    <w:p w14:paraId="0B1A8564" w14:textId="7EF5388C" w:rsidR="7AB6CADE" w:rsidRDefault="7AB6CADE">
      <w:pPr>
        <w:pBdr>
          <w:bottom w:val="single" w:sz="6" w:space="1" w:color="auto"/>
        </w:pBdr>
      </w:pPr>
    </w:p>
    <w:p w14:paraId="3651A252" w14:textId="77777777" w:rsidR="00DF48AA" w:rsidRDefault="00DF48AA"/>
    <w:p w14:paraId="7235D844" w14:textId="2896CD77" w:rsidR="1393B004" w:rsidRDefault="1393B004" w:rsidP="7AB6CADE">
      <w:pPr>
        <w:rPr>
          <w:color w:val="00B050"/>
        </w:rPr>
      </w:pPr>
      <w:r w:rsidRPr="7AB6CADE">
        <w:rPr>
          <w:color w:val="00B050"/>
        </w:rPr>
        <w:t>OPTIONAL/OTHER</w:t>
      </w:r>
    </w:p>
    <w:p w14:paraId="10695B1B" w14:textId="2DF73BD0" w:rsidR="7AB6CADE" w:rsidRDefault="7AB6CADE" w:rsidP="7AB6CADE">
      <w:pPr>
        <w:rPr>
          <w:color w:val="00B050"/>
        </w:rPr>
      </w:pPr>
    </w:p>
    <w:p w14:paraId="28406C72" w14:textId="59CF3792" w:rsidR="003E5DDA" w:rsidRDefault="1393B004" w:rsidP="00DF48AA">
      <w:r w:rsidRPr="7AB6CADE">
        <w:rPr>
          <w:color w:val="00B050"/>
        </w:rPr>
        <w:t>The information above includes all information required by the university</w:t>
      </w:r>
      <w:r w:rsidR="4E8DB91D" w:rsidRPr="7AB6CADE">
        <w:rPr>
          <w:color w:val="00B050"/>
        </w:rPr>
        <w:t xml:space="preserve"> and A&amp;S. </w:t>
      </w:r>
      <w:r w:rsidRPr="7AB6CADE">
        <w:rPr>
          <w:color w:val="00B050"/>
        </w:rPr>
        <w:t xml:space="preserve">As noted in the checklist </w:t>
      </w:r>
      <w:hyperlink r:id="rId22">
        <w:r w:rsidRPr="7AB6CADE">
          <w:rPr>
            <w:rStyle w:val="Hyperlink"/>
            <w:color w:val="00B050"/>
          </w:rPr>
          <w:t>here</w:t>
        </w:r>
      </w:hyperlink>
      <w:r w:rsidRPr="7AB6CADE">
        <w:rPr>
          <w:color w:val="00B050"/>
        </w:rPr>
        <w:t>, there may be other information to be included based on preference, accrediting agencies, etc.</w:t>
      </w:r>
    </w:p>
    <w:p w14:paraId="35A575B8" w14:textId="77777777" w:rsidR="00352A3D" w:rsidRDefault="00352A3D" w:rsidP="00352A3D"/>
    <w:sectPr w:rsidR="00352A3D" w:rsidSect="00DF48AA">
      <w:footerReference w:type="default" r:id="rId23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D7A68" w14:textId="77777777" w:rsidR="00C42E42" w:rsidRDefault="00C42E42" w:rsidP="00C32195">
      <w:r>
        <w:separator/>
      </w:r>
    </w:p>
  </w:endnote>
  <w:endnote w:type="continuationSeparator" w:id="0">
    <w:p w14:paraId="27E6A080" w14:textId="77777777" w:rsidR="00C42E42" w:rsidRDefault="00C42E42" w:rsidP="00C32195">
      <w:r>
        <w:continuationSeparator/>
      </w:r>
    </w:p>
  </w:endnote>
  <w:endnote w:type="continuationNotice" w:id="1">
    <w:p w14:paraId="16BE285E" w14:textId="77777777" w:rsidR="00B7618F" w:rsidRDefault="00B76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7815" w14:textId="46D363B0" w:rsidR="00DF48AA" w:rsidRDefault="00DF48AA">
    <w:pPr>
      <w:pStyle w:val="Footer"/>
    </w:pPr>
    <w:r>
      <w:tab/>
    </w:r>
    <w:r>
      <w:tab/>
      <w:t xml:space="preserve">|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B3414" w14:textId="77777777" w:rsidR="00C42E42" w:rsidRDefault="00C42E42" w:rsidP="00C32195">
      <w:r>
        <w:separator/>
      </w:r>
    </w:p>
  </w:footnote>
  <w:footnote w:type="continuationSeparator" w:id="0">
    <w:p w14:paraId="073FAAE2" w14:textId="77777777" w:rsidR="00C42E42" w:rsidRDefault="00C42E42" w:rsidP="00C32195">
      <w:r>
        <w:continuationSeparator/>
      </w:r>
    </w:p>
  </w:footnote>
  <w:footnote w:type="continuationNotice" w:id="1">
    <w:p w14:paraId="40AB0490" w14:textId="77777777" w:rsidR="00B7618F" w:rsidRDefault="00B761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D691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701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A8CB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D8C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AA9D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26F8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722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F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06B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DE6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70F16"/>
    <w:multiLevelType w:val="hybridMultilevel"/>
    <w:tmpl w:val="ED9C2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B5EB6"/>
    <w:multiLevelType w:val="hybridMultilevel"/>
    <w:tmpl w:val="4A32C724"/>
    <w:lvl w:ilvl="0" w:tplc="4142E60C">
      <w:start w:val="1"/>
      <w:numFmt w:val="decimal"/>
      <w:lvlText w:val="%1."/>
      <w:lvlJc w:val="left"/>
      <w:pPr>
        <w:ind w:left="380" w:hanging="240"/>
      </w:pPr>
      <w:rPr>
        <w:rFonts w:hint="default"/>
        <w:spacing w:val="0"/>
        <w:w w:val="100"/>
        <w:lang w:val="en-US" w:eastAsia="en-US" w:bidi="ar-SA"/>
      </w:rPr>
    </w:lvl>
    <w:lvl w:ilvl="1" w:tplc="D5B8765A">
      <w:numFmt w:val="bullet"/>
      <w:lvlText w:val="•"/>
      <w:lvlJc w:val="left"/>
      <w:pPr>
        <w:ind w:left="1450" w:hanging="240"/>
      </w:pPr>
      <w:rPr>
        <w:rFonts w:hint="default"/>
        <w:lang w:val="en-US" w:eastAsia="en-US" w:bidi="ar-SA"/>
      </w:rPr>
    </w:lvl>
    <w:lvl w:ilvl="2" w:tplc="C62C29A6">
      <w:numFmt w:val="bullet"/>
      <w:lvlText w:val="•"/>
      <w:lvlJc w:val="left"/>
      <w:pPr>
        <w:ind w:left="2520" w:hanging="240"/>
      </w:pPr>
      <w:rPr>
        <w:rFonts w:hint="default"/>
        <w:lang w:val="en-US" w:eastAsia="en-US" w:bidi="ar-SA"/>
      </w:rPr>
    </w:lvl>
    <w:lvl w:ilvl="3" w:tplc="404E7942">
      <w:numFmt w:val="bullet"/>
      <w:lvlText w:val="•"/>
      <w:lvlJc w:val="left"/>
      <w:pPr>
        <w:ind w:left="3590" w:hanging="240"/>
      </w:pPr>
      <w:rPr>
        <w:rFonts w:hint="default"/>
        <w:lang w:val="en-US" w:eastAsia="en-US" w:bidi="ar-SA"/>
      </w:rPr>
    </w:lvl>
    <w:lvl w:ilvl="4" w:tplc="448C4584">
      <w:numFmt w:val="bullet"/>
      <w:lvlText w:val="•"/>
      <w:lvlJc w:val="left"/>
      <w:pPr>
        <w:ind w:left="4660" w:hanging="240"/>
      </w:pPr>
      <w:rPr>
        <w:rFonts w:hint="default"/>
        <w:lang w:val="en-US" w:eastAsia="en-US" w:bidi="ar-SA"/>
      </w:rPr>
    </w:lvl>
    <w:lvl w:ilvl="5" w:tplc="5A24AAF8">
      <w:numFmt w:val="bullet"/>
      <w:lvlText w:val="•"/>
      <w:lvlJc w:val="left"/>
      <w:pPr>
        <w:ind w:left="5730" w:hanging="240"/>
      </w:pPr>
      <w:rPr>
        <w:rFonts w:hint="default"/>
        <w:lang w:val="en-US" w:eastAsia="en-US" w:bidi="ar-SA"/>
      </w:rPr>
    </w:lvl>
    <w:lvl w:ilvl="6" w:tplc="6BFE7264">
      <w:numFmt w:val="bullet"/>
      <w:lvlText w:val="•"/>
      <w:lvlJc w:val="left"/>
      <w:pPr>
        <w:ind w:left="6800" w:hanging="240"/>
      </w:pPr>
      <w:rPr>
        <w:rFonts w:hint="default"/>
        <w:lang w:val="en-US" w:eastAsia="en-US" w:bidi="ar-SA"/>
      </w:rPr>
    </w:lvl>
    <w:lvl w:ilvl="7" w:tplc="DFD22CE6">
      <w:numFmt w:val="bullet"/>
      <w:lvlText w:val="•"/>
      <w:lvlJc w:val="left"/>
      <w:pPr>
        <w:ind w:left="7870" w:hanging="240"/>
      </w:pPr>
      <w:rPr>
        <w:rFonts w:hint="default"/>
        <w:lang w:val="en-US" w:eastAsia="en-US" w:bidi="ar-SA"/>
      </w:rPr>
    </w:lvl>
    <w:lvl w:ilvl="8" w:tplc="EE9A53EA">
      <w:numFmt w:val="bullet"/>
      <w:lvlText w:val="•"/>
      <w:lvlJc w:val="left"/>
      <w:pPr>
        <w:ind w:left="8940" w:hanging="240"/>
      </w:pPr>
      <w:rPr>
        <w:rFonts w:hint="default"/>
        <w:lang w:val="en-US" w:eastAsia="en-US" w:bidi="ar-SA"/>
      </w:rPr>
    </w:lvl>
  </w:abstractNum>
  <w:abstractNum w:abstractNumId="12" w15:restartNumberingAfterBreak="0">
    <w:nsid w:val="0A4D6935"/>
    <w:multiLevelType w:val="hybridMultilevel"/>
    <w:tmpl w:val="E924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02424"/>
    <w:multiLevelType w:val="hybridMultilevel"/>
    <w:tmpl w:val="FE280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F65E0"/>
    <w:multiLevelType w:val="hybridMultilevel"/>
    <w:tmpl w:val="03204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32BE3"/>
    <w:multiLevelType w:val="hybridMultilevel"/>
    <w:tmpl w:val="B07272A2"/>
    <w:lvl w:ilvl="0" w:tplc="2F38C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35CF8"/>
    <w:multiLevelType w:val="hybridMultilevel"/>
    <w:tmpl w:val="F324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6CBF"/>
    <w:multiLevelType w:val="hybridMultilevel"/>
    <w:tmpl w:val="54D4A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71463"/>
    <w:multiLevelType w:val="hybridMultilevel"/>
    <w:tmpl w:val="C2D2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31322"/>
    <w:multiLevelType w:val="hybridMultilevel"/>
    <w:tmpl w:val="6428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D5E11"/>
    <w:multiLevelType w:val="hybridMultilevel"/>
    <w:tmpl w:val="003EC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6232764">
    <w:abstractNumId w:val="19"/>
  </w:num>
  <w:num w:numId="2" w16cid:durableId="2016490248">
    <w:abstractNumId w:val="18"/>
  </w:num>
  <w:num w:numId="3" w16cid:durableId="1636989131">
    <w:abstractNumId w:val="16"/>
  </w:num>
  <w:num w:numId="4" w16cid:durableId="1070999144">
    <w:abstractNumId w:val="13"/>
  </w:num>
  <w:num w:numId="5" w16cid:durableId="645822497">
    <w:abstractNumId w:val="14"/>
  </w:num>
  <w:num w:numId="6" w16cid:durableId="1591893391">
    <w:abstractNumId w:val="9"/>
  </w:num>
  <w:num w:numId="7" w16cid:durableId="1309549712">
    <w:abstractNumId w:val="7"/>
  </w:num>
  <w:num w:numId="8" w16cid:durableId="1463421831">
    <w:abstractNumId w:val="6"/>
  </w:num>
  <w:num w:numId="9" w16cid:durableId="44185186">
    <w:abstractNumId w:val="5"/>
  </w:num>
  <w:num w:numId="10" w16cid:durableId="101532391">
    <w:abstractNumId w:val="4"/>
  </w:num>
  <w:num w:numId="11" w16cid:durableId="1509909182">
    <w:abstractNumId w:val="8"/>
  </w:num>
  <w:num w:numId="12" w16cid:durableId="1551459193">
    <w:abstractNumId w:val="3"/>
  </w:num>
  <w:num w:numId="13" w16cid:durableId="1368917860">
    <w:abstractNumId w:val="2"/>
  </w:num>
  <w:num w:numId="14" w16cid:durableId="2059815926">
    <w:abstractNumId w:val="1"/>
  </w:num>
  <w:num w:numId="15" w16cid:durableId="2072850990">
    <w:abstractNumId w:val="0"/>
  </w:num>
  <w:num w:numId="16" w16cid:durableId="183787562">
    <w:abstractNumId w:val="15"/>
  </w:num>
  <w:num w:numId="17" w16cid:durableId="1069111782">
    <w:abstractNumId w:val="17"/>
  </w:num>
  <w:num w:numId="18" w16cid:durableId="1723216548">
    <w:abstractNumId w:val="20"/>
  </w:num>
  <w:num w:numId="19" w16cid:durableId="859440594">
    <w:abstractNumId w:val="10"/>
  </w:num>
  <w:num w:numId="20" w16cid:durableId="1167092716">
    <w:abstractNumId w:val="12"/>
  </w:num>
  <w:num w:numId="21" w16cid:durableId="1200431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4B1"/>
    <w:rsid w:val="000074D7"/>
    <w:rsid w:val="00007B9B"/>
    <w:rsid w:val="00007E27"/>
    <w:rsid w:val="00014533"/>
    <w:rsid w:val="00024DC4"/>
    <w:rsid w:val="0003223D"/>
    <w:rsid w:val="000407B0"/>
    <w:rsid w:val="000446B3"/>
    <w:rsid w:val="00050BAD"/>
    <w:rsid w:val="00054E7F"/>
    <w:rsid w:val="000600DB"/>
    <w:rsid w:val="000649D8"/>
    <w:rsid w:val="000702B7"/>
    <w:rsid w:val="00073B7A"/>
    <w:rsid w:val="000945B9"/>
    <w:rsid w:val="00096F70"/>
    <w:rsid w:val="000A18AF"/>
    <w:rsid w:val="000A1B30"/>
    <w:rsid w:val="000A6B0A"/>
    <w:rsid w:val="000B704C"/>
    <w:rsid w:val="000D0346"/>
    <w:rsid w:val="000D3A2F"/>
    <w:rsid w:val="000E0211"/>
    <w:rsid w:val="000E1C59"/>
    <w:rsid w:val="000E21A0"/>
    <w:rsid w:val="000E5356"/>
    <w:rsid w:val="000F3ED9"/>
    <w:rsid w:val="00101A6C"/>
    <w:rsid w:val="00132BE1"/>
    <w:rsid w:val="0014074D"/>
    <w:rsid w:val="001437D0"/>
    <w:rsid w:val="00147967"/>
    <w:rsid w:val="00164B6A"/>
    <w:rsid w:val="00177D65"/>
    <w:rsid w:val="00180090"/>
    <w:rsid w:val="00183A40"/>
    <w:rsid w:val="00183C04"/>
    <w:rsid w:val="00196FF3"/>
    <w:rsid w:val="001A526F"/>
    <w:rsid w:val="001B3DB3"/>
    <w:rsid w:val="001C1C82"/>
    <w:rsid w:val="001C263F"/>
    <w:rsid w:val="001C2B91"/>
    <w:rsid w:val="001C7529"/>
    <w:rsid w:val="001D0AAA"/>
    <w:rsid w:val="001D6D38"/>
    <w:rsid w:val="001F772A"/>
    <w:rsid w:val="00241E52"/>
    <w:rsid w:val="00242E7A"/>
    <w:rsid w:val="00246054"/>
    <w:rsid w:val="002566E1"/>
    <w:rsid w:val="0026217F"/>
    <w:rsid w:val="00263AEF"/>
    <w:rsid w:val="00275DEC"/>
    <w:rsid w:val="00277532"/>
    <w:rsid w:val="00282898"/>
    <w:rsid w:val="00293779"/>
    <w:rsid w:val="002A05E5"/>
    <w:rsid w:val="002A2243"/>
    <w:rsid w:val="002A5D6B"/>
    <w:rsid w:val="002B1D0A"/>
    <w:rsid w:val="002B52C1"/>
    <w:rsid w:val="002C47E2"/>
    <w:rsid w:val="002C63DE"/>
    <w:rsid w:val="002D1028"/>
    <w:rsid w:val="002D729F"/>
    <w:rsid w:val="002F519D"/>
    <w:rsid w:val="002F675B"/>
    <w:rsid w:val="002F7E5E"/>
    <w:rsid w:val="00303A53"/>
    <w:rsid w:val="0030660B"/>
    <w:rsid w:val="003106BF"/>
    <w:rsid w:val="0032733C"/>
    <w:rsid w:val="00331726"/>
    <w:rsid w:val="00335BD7"/>
    <w:rsid w:val="00336995"/>
    <w:rsid w:val="00345589"/>
    <w:rsid w:val="00352A3D"/>
    <w:rsid w:val="003536A3"/>
    <w:rsid w:val="00360339"/>
    <w:rsid w:val="003670B8"/>
    <w:rsid w:val="00371463"/>
    <w:rsid w:val="00372685"/>
    <w:rsid w:val="00377665"/>
    <w:rsid w:val="003929BE"/>
    <w:rsid w:val="003937B1"/>
    <w:rsid w:val="00393D51"/>
    <w:rsid w:val="0039779A"/>
    <w:rsid w:val="003A39A1"/>
    <w:rsid w:val="003B02D1"/>
    <w:rsid w:val="003B0BC8"/>
    <w:rsid w:val="003B5A07"/>
    <w:rsid w:val="003B6B6F"/>
    <w:rsid w:val="003C063E"/>
    <w:rsid w:val="003D1840"/>
    <w:rsid w:val="003E3011"/>
    <w:rsid w:val="003E3EA2"/>
    <w:rsid w:val="003E5DDA"/>
    <w:rsid w:val="003F486B"/>
    <w:rsid w:val="003F7AA6"/>
    <w:rsid w:val="0040162C"/>
    <w:rsid w:val="00403E79"/>
    <w:rsid w:val="00407F74"/>
    <w:rsid w:val="004137C0"/>
    <w:rsid w:val="004160E4"/>
    <w:rsid w:val="00437B07"/>
    <w:rsid w:val="00437BFC"/>
    <w:rsid w:val="004433A0"/>
    <w:rsid w:val="0044515C"/>
    <w:rsid w:val="004461B4"/>
    <w:rsid w:val="0045609E"/>
    <w:rsid w:val="00456E5A"/>
    <w:rsid w:val="004616E1"/>
    <w:rsid w:val="00466AD5"/>
    <w:rsid w:val="0047246E"/>
    <w:rsid w:val="00473D1E"/>
    <w:rsid w:val="0047701B"/>
    <w:rsid w:val="004925E7"/>
    <w:rsid w:val="00492B2C"/>
    <w:rsid w:val="004A1F1F"/>
    <w:rsid w:val="004A44C9"/>
    <w:rsid w:val="004C511F"/>
    <w:rsid w:val="004E714A"/>
    <w:rsid w:val="004F4EDB"/>
    <w:rsid w:val="004F64FF"/>
    <w:rsid w:val="004F7B48"/>
    <w:rsid w:val="00501943"/>
    <w:rsid w:val="00505689"/>
    <w:rsid w:val="0051239F"/>
    <w:rsid w:val="0051552F"/>
    <w:rsid w:val="00516209"/>
    <w:rsid w:val="00526693"/>
    <w:rsid w:val="00527D5B"/>
    <w:rsid w:val="00533E0D"/>
    <w:rsid w:val="00540320"/>
    <w:rsid w:val="00542E25"/>
    <w:rsid w:val="00551440"/>
    <w:rsid w:val="00551FD5"/>
    <w:rsid w:val="00563431"/>
    <w:rsid w:val="00566612"/>
    <w:rsid w:val="00572A3F"/>
    <w:rsid w:val="0057691A"/>
    <w:rsid w:val="00580517"/>
    <w:rsid w:val="00580FA6"/>
    <w:rsid w:val="00584DDB"/>
    <w:rsid w:val="00597BA9"/>
    <w:rsid w:val="005A5C42"/>
    <w:rsid w:val="005B4F94"/>
    <w:rsid w:val="005C1BE9"/>
    <w:rsid w:val="005D1C1B"/>
    <w:rsid w:val="005D2C1B"/>
    <w:rsid w:val="005D3BB9"/>
    <w:rsid w:val="005E6F3B"/>
    <w:rsid w:val="005E755B"/>
    <w:rsid w:val="005F4FFA"/>
    <w:rsid w:val="005F5968"/>
    <w:rsid w:val="0060189B"/>
    <w:rsid w:val="00621E90"/>
    <w:rsid w:val="0064156D"/>
    <w:rsid w:val="00645C7C"/>
    <w:rsid w:val="00666615"/>
    <w:rsid w:val="00670856"/>
    <w:rsid w:val="00672B21"/>
    <w:rsid w:val="006854B1"/>
    <w:rsid w:val="006925F6"/>
    <w:rsid w:val="00695495"/>
    <w:rsid w:val="006C431A"/>
    <w:rsid w:val="006C7056"/>
    <w:rsid w:val="006D05A2"/>
    <w:rsid w:val="006D76A6"/>
    <w:rsid w:val="006F780D"/>
    <w:rsid w:val="00700D76"/>
    <w:rsid w:val="00713102"/>
    <w:rsid w:val="00716BE8"/>
    <w:rsid w:val="007326E0"/>
    <w:rsid w:val="0073323E"/>
    <w:rsid w:val="00735CAF"/>
    <w:rsid w:val="00740676"/>
    <w:rsid w:val="00745905"/>
    <w:rsid w:val="00747649"/>
    <w:rsid w:val="007566F9"/>
    <w:rsid w:val="0077137A"/>
    <w:rsid w:val="007830A3"/>
    <w:rsid w:val="0078354E"/>
    <w:rsid w:val="0079267B"/>
    <w:rsid w:val="007B48EC"/>
    <w:rsid w:val="007B7601"/>
    <w:rsid w:val="007C08FE"/>
    <w:rsid w:val="007C1882"/>
    <w:rsid w:val="007C3800"/>
    <w:rsid w:val="007D2470"/>
    <w:rsid w:val="007E0899"/>
    <w:rsid w:val="007E5E5A"/>
    <w:rsid w:val="007F3907"/>
    <w:rsid w:val="007F3CAA"/>
    <w:rsid w:val="00806F6B"/>
    <w:rsid w:val="008520DE"/>
    <w:rsid w:val="00855519"/>
    <w:rsid w:val="0086146D"/>
    <w:rsid w:val="00873E00"/>
    <w:rsid w:val="0088109E"/>
    <w:rsid w:val="008913E6"/>
    <w:rsid w:val="00893BF8"/>
    <w:rsid w:val="008A0921"/>
    <w:rsid w:val="008B19BC"/>
    <w:rsid w:val="008B210F"/>
    <w:rsid w:val="008B5A3E"/>
    <w:rsid w:val="008C3620"/>
    <w:rsid w:val="008D17EC"/>
    <w:rsid w:val="008D2E1B"/>
    <w:rsid w:val="008D72F0"/>
    <w:rsid w:val="008E2331"/>
    <w:rsid w:val="008F6EED"/>
    <w:rsid w:val="009038B7"/>
    <w:rsid w:val="009051FA"/>
    <w:rsid w:val="00912007"/>
    <w:rsid w:val="009207D0"/>
    <w:rsid w:val="00923C0F"/>
    <w:rsid w:val="0092556F"/>
    <w:rsid w:val="00930AEA"/>
    <w:rsid w:val="00931B95"/>
    <w:rsid w:val="00933F59"/>
    <w:rsid w:val="00941D05"/>
    <w:rsid w:val="00943460"/>
    <w:rsid w:val="00946F1A"/>
    <w:rsid w:val="009646D0"/>
    <w:rsid w:val="00964DC6"/>
    <w:rsid w:val="00966040"/>
    <w:rsid w:val="00967E0B"/>
    <w:rsid w:val="009718E8"/>
    <w:rsid w:val="00971EC4"/>
    <w:rsid w:val="009739BC"/>
    <w:rsid w:val="009904B4"/>
    <w:rsid w:val="009914BC"/>
    <w:rsid w:val="009A47E1"/>
    <w:rsid w:val="009A6C57"/>
    <w:rsid w:val="009B69A0"/>
    <w:rsid w:val="009C4C9B"/>
    <w:rsid w:val="009F76DB"/>
    <w:rsid w:val="00A12774"/>
    <w:rsid w:val="00A12905"/>
    <w:rsid w:val="00A14F2C"/>
    <w:rsid w:val="00A171EC"/>
    <w:rsid w:val="00A23122"/>
    <w:rsid w:val="00A325FC"/>
    <w:rsid w:val="00A4086D"/>
    <w:rsid w:val="00A46C33"/>
    <w:rsid w:val="00A533B2"/>
    <w:rsid w:val="00A705A3"/>
    <w:rsid w:val="00A72D6C"/>
    <w:rsid w:val="00A74477"/>
    <w:rsid w:val="00A811F0"/>
    <w:rsid w:val="00A87063"/>
    <w:rsid w:val="00A900B8"/>
    <w:rsid w:val="00A92848"/>
    <w:rsid w:val="00A961C5"/>
    <w:rsid w:val="00AC3141"/>
    <w:rsid w:val="00AE3ABF"/>
    <w:rsid w:val="00AF052D"/>
    <w:rsid w:val="00AF2119"/>
    <w:rsid w:val="00AF2A11"/>
    <w:rsid w:val="00AF6B53"/>
    <w:rsid w:val="00B067C8"/>
    <w:rsid w:val="00B134A5"/>
    <w:rsid w:val="00B1443A"/>
    <w:rsid w:val="00B2499D"/>
    <w:rsid w:val="00B53536"/>
    <w:rsid w:val="00B56BE1"/>
    <w:rsid w:val="00B7618F"/>
    <w:rsid w:val="00B864A3"/>
    <w:rsid w:val="00B947DB"/>
    <w:rsid w:val="00BA1B87"/>
    <w:rsid w:val="00BA7B12"/>
    <w:rsid w:val="00BB2F7E"/>
    <w:rsid w:val="00BD273D"/>
    <w:rsid w:val="00BD3891"/>
    <w:rsid w:val="00BE4367"/>
    <w:rsid w:val="00BE4693"/>
    <w:rsid w:val="00BF45C6"/>
    <w:rsid w:val="00BF7A51"/>
    <w:rsid w:val="00C007B2"/>
    <w:rsid w:val="00C05CB7"/>
    <w:rsid w:val="00C24DA6"/>
    <w:rsid w:val="00C32195"/>
    <w:rsid w:val="00C3576C"/>
    <w:rsid w:val="00C40E92"/>
    <w:rsid w:val="00C42E42"/>
    <w:rsid w:val="00C51931"/>
    <w:rsid w:val="00C56659"/>
    <w:rsid w:val="00C56A9D"/>
    <w:rsid w:val="00C57CEA"/>
    <w:rsid w:val="00C61286"/>
    <w:rsid w:val="00C67100"/>
    <w:rsid w:val="00C70C32"/>
    <w:rsid w:val="00C7179E"/>
    <w:rsid w:val="00C77C27"/>
    <w:rsid w:val="00C77CF6"/>
    <w:rsid w:val="00C867E9"/>
    <w:rsid w:val="00C93913"/>
    <w:rsid w:val="00C940FC"/>
    <w:rsid w:val="00CA176F"/>
    <w:rsid w:val="00CB4EF5"/>
    <w:rsid w:val="00CC0CB9"/>
    <w:rsid w:val="00CC0DC4"/>
    <w:rsid w:val="00CC2FEC"/>
    <w:rsid w:val="00CE610D"/>
    <w:rsid w:val="00CF6AC3"/>
    <w:rsid w:val="00D00043"/>
    <w:rsid w:val="00D00225"/>
    <w:rsid w:val="00D0232B"/>
    <w:rsid w:val="00D2056E"/>
    <w:rsid w:val="00D261A2"/>
    <w:rsid w:val="00D3579E"/>
    <w:rsid w:val="00D374AD"/>
    <w:rsid w:val="00D426BE"/>
    <w:rsid w:val="00D46887"/>
    <w:rsid w:val="00D47F7D"/>
    <w:rsid w:val="00D50556"/>
    <w:rsid w:val="00D530AD"/>
    <w:rsid w:val="00D55CE8"/>
    <w:rsid w:val="00D57161"/>
    <w:rsid w:val="00D574A2"/>
    <w:rsid w:val="00D66E1B"/>
    <w:rsid w:val="00D676B2"/>
    <w:rsid w:val="00D70093"/>
    <w:rsid w:val="00D70E95"/>
    <w:rsid w:val="00DA1F0C"/>
    <w:rsid w:val="00DA3A32"/>
    <w:rsid w:val="00DB530D"/>
    <w:rsid w:val="00DC56D2"/>
    <w:rsid w:val="00DD554B"/>
    <w:rsid w:val="00DE303B"/>
    <w:rsid w:val="00DF48AA"/>
    <w:rsid w:val="00DF794B"/>
    <w:rsid w:val="00E11FF7"/>
    <w:rsid w:val="00E15E87"/>
    <w:rsid w:val="00E30A2D"/>
    <w:rsid w:val="00E347A9"/>
    <w:rsid w:val="00E4047F"/>
    <w:rsid w:val="00E43F20"/>
    <w:rsid w:val="00E54CC4"/>
    <w:rsid w:val="00E76932"/>
    <w:rsid w:val="00E845E4"/>
    <w:rsid w:val="00E95686"/>
    <w:rsid w:val="00EA7894"/>
    <w:rsid w:val="00EB228A"/>
    <w:rsid w:val="00EB797A"/>
    <w:rsid w:val="00EC0F72"/>
    <w:rsid w:val="00EC2323"/>
    <w:rsid w:val="00EC7D8E"/>
    <w:rsid w:val="00EE6503"/>
    <w:rsid w:val="00EE7F45"/>
    <w:rsid w:val="00EF4C91"/>
    <w:rsid w:val="00EF5918"/>
    <w:rsid w:val="00F02799"/>
    <w:rsid w:val="00F0309F"/>
    <w:rsid w:val="00F06A27"/>
    <w:rsid w:val="00F10D33"/>
    <w:rsid w:val="00F15D79"/>
    <w:rsid w:val="00F31F36"/>
    <w:rsid w:val="00F4105B"/>
    <w:rsid w:val="00F6015C"/>
    <w:rsid w:val="00F64EE5"/>
    <w:rsid w:val="00F677E4"/>
    <w:rsid w:val="00F85FC0"/>
    <w:rsid w:val="00FA5B35"/>
    <w:rsid w:val="00FA5BB5"/>
    <w:rsid w:val="00FA74DA"/>
    <w:rsid w:val="00FD63D2"/>
    <w:rsid w:val="00FD6FB3"/>
    <w:rsid w:val="00FE5E96"/>
    <w:rsid w:val="00FF2BB6"/>
    <w:rsid w:val="00FF705B"/>
    <w:rsid w:val="011E4AB2"/>
    <w:rsid w:val="02A4E57A"/>
    <w:rsid w:val="02CE175F"/>
    <w:rsid w:val="03F82A9C"/>
    <w:rsid w:val="049565A5"/>
    <w:rsid w:val="06136423"/>
    <w:rsid w:val="071AF226"/>
    <w:rsid w:val="0793ABEB"/>
    <w:rsid w:val="096486A4"/>
    <w:rsid w:val="09BBE0AD"/>
    <w:rsid w:val="09D981D2"/>
    <w:rsid w:val="0A2C3B19"/>
    <w:rsid w:val="0B688E97"/>
    <w:rsid w:val="0C3B1B0F"/>
    <w:rsid w:val="0C9E5123"/>
    <w:rsid w:val="0D0441EE"/>
    <w:rsid w:val="0D568DF0"/>
    <w:rsid w:val="0DCA8437"/>
    <w:rsid w:val="0E4E1117"/>
    <w:rsid w:val="0F1F01FA"/>
    <w:rsid w:val="0FDEF5B7"/>
    <w:rsid w:val="10333E6B"/>
    <w:rsid w:val="11EEFAF2"/>
    <w:rsid w:val="129B5D40"/>
    <w:rsid w:val="1302C5D3"/>
    <w:rsid w:val="1393B004"/>
    <w:rsid w:val="150C02A1"/>
    <w:rsid w:val="17BFAA49"/>
    <w:rsid w:val="1831D924"/>
    <w:rsid w:val="18B65790"/>
    <w:rsid w:val="19C81DB3"/>
    <w:rsid w:val="1E02D4D2"/>
    <w:rsid w:val="1F8B3070"/>
    <w:rsid w:val="21836A55"/>
    <w:rsid w:val="22194E83"/>
    <w:rsid w:val="22B8C4E6"/>
    <w:rsid w:val="2495BB8F"/>
    <w:rsid w:val="25B2EDC5"/>
    <w:rsid w:val="267BD1FF"/>
    <w:rsid w:val="26FC1274"/>
    <w:rsid w:val="27290170"/>
    <w:rsid w:val="27930A2B"/>
    <w:rsid w:val="2854E006"/>
    <w:rsid w:val="285BBA45"/>
    <w:rsid w:val="286E4ED6"/>
    <w:rsid w:val="2891C131"/>
    <w:rsid w:val="29960512"/>
    <w:rsid w:val="2A24F875"/>
    <w:rsid w:val="2B066D61"/>
    <w:rsid w:val="2B1364A6"/>
    <w:rsid w:val="2B87A9E5"/>
    <w:rsid w:val="2D112B13"/>
    <w:rsid w:val="2FF22611"/>
    <w:rsid w:val="314DE778"/>
    <w:rsid w:val="332C57BC"/>
    <w:rsid w:val="3427BBBE"/>
    <w:rsid w:val="34897D68"/>
    <w:rsid w:val="3601BA68"/>
    <w:rsid w:val="3628BBCC"/>
    <w:rsid w:val="37F47B0B"/>
    <w:rsid w:val="398FEE1F"/>
    <w:rsid w:val="39AA8AF9"/>
    <w:rsid w:val="3A02A39A"/>
    <w:rsid w:val="3A821711"/>
    <w:rsid w:val="3AB41269"/>
    <w:rsid w:val="3BC2C995"/>
    <w:rsid w:val="3C0D8305"/>
    <w:rsid w:val="3C59B96C"/>
    <w:rsid w:val="3D25DF37"/>
    <w:rsid w:val="3D608D68"/>
    <w:rsid w:val="3DE27444"/>
    <w:rsid w:val="3F078B92"/>
    <w:rsid w:val="3F6B86AA"/>
    <w:rsid w:val="3F8490A4"/>
    <w:rsid w:val="3FFA0315"/>
    <w:rsid w:val="4048A409"/>
    <w:rsid w:val="405C70AE"/>
    <w:rsid w:val="41BD10F2"/>
    <w:rsid w:val="4277D943"/>
    <w:rsid w:val="4394C3E6"/>
    <w:rsid w:val="44B4EA7D"/>
    <w:rsid w:val="458A45F6"/>
    <w:rsid w:val="45E6B978"/>
    <w:rsid w:val="471B27BF"/>
    <w:rsid w:val="471EF5C7"/>
    <w:rsid w:val="4917E290"/>
    <w:rsid w:val="4DE1AD3A"/>
    <w:rsid w:val="4E89660C"/>
    <w:rsid w:val="4E8DB91D"/>
    <w:rsid w:val="50F6040C"/>
    <w:rsid w:val="511AD521"/>
    <w:rsid w:val="52A31702"/>
    <w:rsid w:val="55E1740F"/>
    <w:rsid w:val="5791BDE1"/>
    <w:rsid w:val="57DB781A"/>
    <w:rsid w:val="58C30640"/>
    <w:rsid w:val="5B8AD7E4"/>
    <w:rsid w:val="5E0E12C0"/>
    <w:rsid w:val="5EC53F4F"/>
    <w:rsid w:val="5F6C679D"/>
    <w:rsid w:val="61781DD4"/>
    <w:rsid w:val="61B52CD0"/>
    <w:rsid w:val="636F763E"/>
    <w:rsid w:val="642A3530"/>
    <w:rsid w:val="64D5013F"/>
    <w:rsid w:val="65046667"/>
    <w:rsid w:val="652B7D33"/>
    <w:rsid w:val="653E340A"/>
    <w:rsid w:val="66E00F0B"/>
    <w:rsid w:val="66E3CC60"/>
    <w:rsid w:val="672B65A4"/>
    <w:rsid w:val="6764008F"/>
    <w:rsid w:val="6808EF24"/>
    <w:rsid w:val="683F39B8"/>
    <w:rsid w:val="6848276C"/>
    <w:rsid w:val="69A0DAFD"/>
    <w:rsid w:val="6B362C5F"/>
    <w:rsid w:val="6BAE5823"/>
    <w:rsid w:val="6CC9C97F"/>
    <w:rsid w:val="6D672D21"/>
    <w:rsid w:val="6DC247DD"/>
    <w:rsid w:val="6DEE709D"/>
    <w:rsid w:val="6DF1C362"/>
    <w:rsid w:val="6E1554AA"/>
    <w:rsid w:val="6E2A00F6"/>
    <w:rsid w:val="6FAC61BD"/>
    <w:rsid w:val="70D41DBF"/>
    <w:rsid w:val="711B68DF"/>
    <w:rsid w:val="72156DC9"/>
    <w:rsid w:val="7243F842"/>
    <w:rsid w:val="73144281"/>
    <w:rsid w:val="73ABD579"/>
    <w:rsid w:val="73BCAFE6"/>
    <w:rsid w:val="74429683"/>
    <w:rsid w:val="755EB8AB"/>
    <w:rsid w:val="774E8A2D"/>
    <w:rsid w:val="77E64164"/>
    <w:rsid w:val="787530CF"/>
    <w:rsid w:val="78CAD795"/>
    <w:rsid w:val="794E92FB"/>
    <w:rsid w:val="79F8F095"/>
    <w:rsid w:val="7AB6CADE"/>
    <w:rsid w:val="7B68B92E"/>
    <w:rsid w:val="7CF2D01C"/>
    <w:rsid w:val="7D0C64C6"/>
    <w:rsid w:val="7D384720"/>
    <w:rsid w:val="7DAEB87D"/>
    <w:rsid w:val="7EF2B24F"/>
    <w:rsid w:val="7F349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D47C"/>
  <w15:chartTrackingRefBased/>
  <w15:docId w15:val="{B4E2833D-D6AC-4CD2-B5AE-79EEB838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B2"/>
    <w:rPr>
      <w:rFonts w:ascii="Aptos" w:eastAsia="Times New Roman" w:hAnsi="Aptos" w:cs="Apto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52D"/>
    <w:pPr>
      <w:shd w:val="clear" w:color="auto" w:fill="DEEAF6" w:themeFill="accent1" w:themeFillTint="33"/>
      <w:outlineLvl w:val="0"/>
    </w:pPr>
    <w:rPr>
      <w:rFonts w:asciiTheme="minorHAnsi" w:eastAsiaTheme="minorHAnsi" w:hAnsiTheme="minorHAnsi" w:cstheme="minorHAnsi"/>
      <w:b/>
      <w:bCs/>
      <w:color w:val="1F4E79" w:themeColor="accent1" w:themeShade="8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52D"/>
    <w:pPr>
      <w:outlineLvl w:val="1"/>
    </w:pPr>
    <w:rPr>
      <w:rFonts w:asciiTheme="minorHAnsi" w:eastAsiaTheme="minorHAnsi" w:hAnsiTheme="minorHAnsi" w:cstheme="minorHAnsi"/>
      <w:b/>
      <w:bCs/>
      <w:i/>
      <w:iCs/>
      <w:color w:val="1F4E79" w:themeColor="accent1" w:themeShade="8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840"/>
    <w:pPr>
      <w:ind w:left="720" w:right="720"/>
      <w:jc w:val="both"/>
      <w:outlineLvl w:val="2"/>
    </w:pPr>
    <w:rPr>
      <w:rFonts w:asciiTheme="minorHAnsi" w:eastAsiaTheme="minorHAnsi" w:hAnsiTheme="minorHAnsi" w:cstheme="minorHAnsi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F21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DC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677E4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6659"/>
    <w:pPr>
      <w:tabs>
        <w:tab w:val="center" w:pos="4680"/>
        <w:tab w:val="right" w:pos="9360"/>
      </w:tabs>
    </w:pPr>
    <w:rPr>
      <w:rFonts w:asciiTheme="minorHAnsi" w:eastAsiaTheme="minorHAnsi" w:hAnsiTheme="minorHAnsi" w:cs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6659"/>
  </w:style>
  <w:style w:type="paragraph" w:styleId="Footer">
    <w:name w:val="footer"/>
    <w:basedOn w:val="Normal"/>
    <w:link w:val="FooterChar"/>
    <w:uiPriority w:val="99"/>
    <w:unhideWhenUsed/>
    <w:rsid w:val="00C56659"/>
    <w:pPr>
      <w:tabs>
        <w:tab w:val="center" w:pos="4680"/>
        <w:tab w:val="right" w:pos="9360"/>
      </w:tabs>
    </w:pPr>
    <w:rPr>
      <w:rFonts w:asciiTheme="minorHAnsi" w:eastAsiaTheme="minorHAnsi" w:hAnsiTheme="minorHAnsi" w:cs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665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FC0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C67100"/>
    <w:pPr>
      <w:contextualSpacing/>
      <w:jc w:val="center"/>
    </w:pPr>
    <w:rPr>
      <w:rFonts w:ascii="Calibri" w:eastAsiaTheme="majorEastAsia" w:hAnsi="Calibri" w:cs="Calibri"/>
      <w:b/>
      <w:color w:val="1F3864" w:themeColor="accent5" w:themeShade="80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100"/>
    <w:rPr>
      <w:rFonts w:ascii="Calibri" w:eastAsiaTheme="majorEastAsia" w:hAnsi="Calibri" w:cs="Calibri"/>
      <w:b/>
      <w:color w:val="1F3864" w:themeColor="accent5" w:themeShade="80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F052D"/>
    <w:rPr>
      <w:rFonts w:cstheme="minorHAnsi"/>
      <w:b/>
      <w:bCs/>
      <w:color w:val="1F4E79" w:themeColor="accent1" w:themeShade="80"/>
      <w:shd w:val="clear" w:color="auto" w:fill="DEEAF6" w:themeFill="accent1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F052D"/>
    <w:rPr>
      <w:rFonts w:cstheme="minorHAnsi"/>
      <w:b/>
      <w:bCs/>
      <w:i/>
      <w:iCs/>
      <w:color w:val="1F4E79" w:themeColor="accent1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E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E0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188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D1840"/>
    <w:rPr>
      <w:rFonts w:cstheme="minorHAns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F211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100"/>
    <w:pPr>
      <w:jc w:val="center"/>
    </w:pPr>
    <w:rPr>
      <w:rFonts w:asciiTheme="minorHAnsi" w:eastAsiaTheme="minorHAnsi" w:hAnsiTheme="minorHAnsi" w:cstheme="min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67100"/>
    <w:rPr>
      <w:rFonts w:cstheme="minorHAnsi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92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6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67B"/>
    <w:rPr>
      <w:rFonts w:ascii="Aptos" w:eastAsia="Times New Roman" w:hAnsi="Aptos" w:cs="Apto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67B"/>
    <w:rPr>
      <w:rFonts w:ascii="Aptos" w:eastAsia="Times New Roman" w:hAnsi="Aptos" w:cs="Apto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07B0"/>
    <w:rPr>
      <w:rFonts w:ascii="Aptos" w:eastAsia="Times New Roman" w:hAnsi="Aptos" w:cs="Apto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7B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B1443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E5DDA"/>
    <w:pPr>
      <w:widowControl w:val="0"/>
      <w:autoSpaceDE w:val="0"/>
      <w:autoSpaceDN w:val="0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E5D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gistrar.uky.edu/academic-calendars/university" TargetMode="External"/><Relationship Id="rId18" Type="http://schemas.openxmlformats.org/officeDocument/2006/relationships/hyperlink" Target="https://ombud.uky.edu/students/what-plagiaris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rovost.uky.edu/curriculumproposals/syllabus-informatio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ky.service-now.com/techhelp?id=kb_article&amp;sysparm_article=KB0013267" TargetMode="External"/><Relationship Id="rId17" Type="http://schemas.openxmlformats.org/officeDocument/2006/relationships/hyperlink" Target="https://provost.uky.edu/proposals/guidance-course-proposals/academic-offens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rovost.uky.edu/proposals/guidance-course-proposals/standard-academic-policy-statements" TargetMode="External"/><Relationship Id="rId20" Type="http://schemas.openxmlformats.org/officeDocument/2006/relationships/hyperlink" Target="https://studentsuccess.uky.edu/get-hel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s.uky.edu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rovost.uky.edu/proposals/guidance-course-proposals/standard-academic-policy-statement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ombud.uky.edu/students/what-cheat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gistrar.uky.edu/academic-calendars/university" TargetMode="External"/><Relationship Id="rId22" Type="http://schemas.openxmlformats.org/officeDocument/2006/relationships/hyperlink" Target="https://provost.uky.edu/news/updated-syllabus-guidance-and-check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23114F0B915418B369D75D25C1E15" ma:contentTypeVersion="21" ma:contentTypeDescription="Create a new document." ma:contentTypeScope="" ma:versionID="c18e44c55d5b05d73ae6a4c87488d90c">
  <xsd:schema xmlns:xsd="http://www.w3.org/2001/XMLSchema" xmlns:xs="http://www.w3.org/2001/XMLSchema" xmlns:p="http://schemas.microsoft.com/office/2006/metadata/properties" xmlns:ns2="8dedb1c6-39ac-4b8f-bde6-1f2096cee964" xmlns:ns3="e9598aa9-a857-4f7c-a9a4-218ddfea235a" targetNamespace="http://schemas.microsoft.com/office/2006/metadata/properties" ma:root="true" ma:fieldsID="8a4ca758daa28733eaad934de9f50b08" ns2:_="" ns3:_="">
    <xsd:import namespace="8dedb1c6-39ac-4b8f-bde6-1f2096cee964"/>
    <xsd:import namespace="e9598aa9-a857-4f7c-a9a4-218ddfea23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s" minOccurs="0"/>
                <xsd:element ref="ns3:Search_x0020_Sit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db1c6-39ac-4b8f-bde6-1f2096cee9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2a3a79c-6344-43ee-b132-e4918ccc8212}" ma:internalName="TaxCatchAll" ma:showField="CatchAllData" ma:web="8dedb1c6-39ac-4b8f-bde6-1f2096cee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98aa9-a857-4f7c-a9a4-218ddfea2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Search_x0020_Site" ma:index="19" nillable="true" ma:displayName="Search Site" ma:list="{e9598aa9-a857-4f7c-a9a4-218ddfea235a}" ma:internalName="Search_x0020_Site" ma:showField="Title">
      <xsd:simpleType>
        <xsd:restriction base="dms:Lookup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db1c6-39ac-4b8f-bde6-1f2096cee964" xsi:nil="true"/>
    <Search_x0020_Site xmlns="e9598aa9-a857-4f7c-a9a4-218ddfea235a" xsi:nil="true"/>
    <Notes xmlns="e9598aa9-a857-4f7c-a9a4-218ddfea235a" xsi:nil="true"/>
    <lcf76f155ced4ddcb4097134ff3c332f xmlns="e9598aa9-a857-4f7c-a9a4-218ddfea23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B1A89-DD87-4DB3-ABDD-2FA23623A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db1c6-39ac-4b8f-bde6-1f2096cee964"/>
    <ds:schemaRef ds:uri="e9598aa9-a857-4f7c-a9a4-218ddfea2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817B9-F254-49A4-9793-739DB96ECD91}">
  <ds:schemaRefs>
    <ds:schemaRef ds:uri="http://schemas.microsoft.com/office/2006/metadata/properties"/>
    <ds:schemaRef ds:uri="http://schemas.microsoft.com/office/infopath/2007/PartnerControls"/>
    <ds:schemaRef ds:uri="8dedb1c6-39ac-4b8f-bde6-1f2096cee964"/>
    <ds:schemaRef ds:uri="e9598aa9-a857-4f7c-a9a4-218ddfea235a"/>
  </ds:schemaRefs>
</ds:datastoreItem>
</file>

<file path=customXml/itemProps3.xml><?xml version="1.0" encoding="utf-8"?>
<ds:datastoreItem xmlns:ds="http://schemas.openxmlformats.org/officeDocument/2006/customXml" ds:itemID="{716CE33A-0AF2-443B-A23E-AABE9F886D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A936E4-C8E4-4180-8EA6-A7B4E600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6635</Characters>
  <Application>Microsoft Office Word</Application>
  <DocSecurity>0</DocSecurity>
  <Lines>55</Lines>
  <Paragraphs>15</Paragraphs>
  <ScaleCrop>false</ScaleCrop>
  <Company>University of Kentucky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Brothers, Sheila C</dc:creator>
  <cp:keywords/>
  <dc:description/>
  <cp:lastModifiedBy>Thyne, Clayton L.</cp:lastModifiedBy>
  <cp:revision>7</cp:revision>
  <dcterms:created xsi:type="dcterms:W3CDTF">2024-08-09T15:08:00Z</dcterms:created>
  <dcterms:modified xsi:type="dcterms:W3CDTF">2024-08-09T18:40:00Z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0x010100E7A23114F0B915418B369D75D25C1E15</vt:lpwstr>
  </property>
  <property fmtid="{D5CDD505-2E9C-101B-9397-08002B2CF9AE}" pid="3" name="MediaServiceImageTags">
    <vt:lpwstr/>
  </property>
</Properties>
</file>